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2CB6A" w14:textId="77777777" w:rsidR="004F3BE8" w:rsidRDefault="004F3BE8" w:rsidP="004F3BE8">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8240" behindDoc="0" locked="0" layoutInCell="1" allowOverlap="1" wp14:anchorId="3004A809" wp14:editId="3DAF1C63">
            <wp:simplePos x="0" y="0"/>
            <wp:positionH relativeFrom="margin">
              <wp:posOffset>2009775</wp:posOffset>
            </wp:positionH>
            <wp:positionV relativeFrom="margin">
              <wp:posOffset>-314325</wp:posOffset>
            </wp:positionV>
            <wp:extent cx="2468880" cy="242697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ec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68880" cy="2426970"/>
                    </a:xfrm>
                    <a:prstGeom prst="rect">
                      <a:avLst/>
                    </a:prstGeom>
                  </pic:spPr>
                </pic:pic>
              </a:graphicData>
            </a:graphic>
          </wp:anchor>
        </w:drawing>
      </w:r>
    </w:p>
    <w:p w14:paraId="77A2951E" w14:textId="77777777" w:rsidR="004F3BE8" w:rsidRDefault="004F3BE8" w:rsidP="004F3BE8">
      <w:pPr>
        <w:jc w:val="center"/>
        <w:rPr>
          <w:rFonts w:ascii="Arial" w:hAnsi="Arial" w:cs="Arial"/>
          <w:b/>
          <w:sz w:val="28"/>
          <w:szCs w:val="28"/>
        </w:rPr>
      </w:pPr>
    </w:p>
    <w:p w14:paraId="333FAA84" w14:textId="77777777" w:rsidR="004F3BE8" w:rsidRDefault="004F3BE8" w:rsidP="004F3BE8">
      <w:pPr>
        <w:jc w:val="center"/>
        <w:rPr>
          <w:rFonts w:ascii="Arial" w:hAnsi="Arial" w:cs="Arial"/>
          <w:b/>
          <w:sz w:val="28"/>
          <w:szCs w:val="28"/>
        </w:rPr>
      </w:pPr>
    </w:p>
    <w:p w14:paraId="2C7D654B" w14:textId="77777777" w:rsidR="004F3BE8" w:rsidRDefault="004F3BE8" w:rsidP="004F3BE8">
      <w:pPr>
        <w:jc w:val="center"/>
        <w:rPr>
          <w:rFonts w:ascii="Arial" w:hAnsi="Arial" w:cs="Arial"/>
          <w:b/>
          <w:sz w:val="28"/>
          <w:szCs w:val="28"/>
        </w:rPr>
      </w:pPr>
    </w:p>
    <w:p w14:paraId="61A3B1D4" w14:textId="77777777" w:rsidR="004F3BE8" w:rsidRDefault="004F3BE8" w:rsidP="004F3BE8">
      <w:pPr>
        <w:jc w:val="center"/>
        <w:rPr>
          <w:rFonts w:ascii="Arial" w:hAnsi="Arial" w:cs="Arial"/>
          <w:b/>
          <w:sz w:val="28"/>
          <w:szCs w:val="28"/>
        </w:rPr>
      </w:pPr>
    </w:p>
    <w:p w14:paraId="5FEA0C12" w14:textId="77777777" w:rsidR="004F3BE8" w:rsidRDefault="004F3BE8" w:rsidP="004F3BE8">
      <w:pPr>
        <w:jc w:val="center"/>
        <w:rPr>
          <w:rFonts w:ascii="Arial" w:hAnsi="Arial" w:cs="Arial"/>
          <w:b/>
          <w:sz w:val="28"/>
          <w:szCs w:val="28"/>
        </w:rPr>
      </w:pPr>
    </w:p>
    <w:p w14:paraId="30DE0A9F" w14:textId="77777777" w:rsidR="004F3BE8" w:rsidRDefault="004F3BE8" w:rsidP="004F3BE8">
      <w:pPr>
        <w:jc w:val="center"/>
        <w:rPr>
          <w:rFonts w:ascii="Arial" w:hAnsi="Arial" w:cs="Arial"/>
          <w:b/>
          <w:sz w:val="28"/>
          <w:szCs w:val="28"/>
        </w:rPr>
      </w:pPr>
    </w:p>
    <w:p w14:paraId="514A47CF" w14:textId="77777777" w:rsidR="004F3BE8" w:rsidRDefault="004F3BE8" w:rsidP="004F3BE8">
      <w:pPr>
        <w:jc w:val="center"/>
        <w:rPr>
          <w:rFonts w:ascii="Arial" w:hAnsi="Arial" w:cs="Arial"/>
          <w:b/>
          <w:sz w:val="28"/>
          <w:szCs w:val="28"/>
        </w:rPr>
      </w:pPr>
    </w:p>
    <w:p w14:paraId="29B1A612" w14:textId="77777777" w:rsidR="004F3BE8" w:rsidRDefault="004F3BE8" w:rsidP="004F3BE8">
      <w:pPr>
        <w:ind w:left="720"/>
        <w:jc w:val="center"/>
        <w:rPr>
          <w:rFonts w:ascii="Arial" w:hAnsi="Arial" w:cs="Arial"/>
          <w:b/>
          <w:sz w:val="28"/>
          <w:szCs w:val="28"/>
        </w:rPr>
      </w:pPr>
      <w:r w:rsidRPr="004F3BE8">
        <w:rPr>
          <w:rFonts w:ascii="Arial" w:hAnsi="Arial" w:cs="Arial"/>
          <w:b/>
          <w:sz w:val="28"/>
          <w:szCs w:val="28"/>
        </w:rPr>
        <w:t>Funding for State Substance Abuse Primary Prevention</w:t>
      </w:r>
    </w:p>
    <w:p w14:paraId="1F3CBA29" w14:textId="77777777" w:rsidR="004F3BE8" w:rsidRDefault="004F3BE8" w:rsidP="004F3BE8">
      <w:pPr>
        <w:ind w:left="720"/>
        <w:jc w:val="center"/>
        <w:rPr>
          <w:rFonts w:ascii="Arial" w:hAnsi="Arial" w:cs="Arial"/>
          <w:b/>
          <w:sz w:val="28"/>
          <w:szCs w:val="28"/>
        </w:rPr>
      </w:pPr>
      <w:r w:rsidRPr="004F3BE8">
        <w:rPr>
          <w:rFonts w:ascii="Arial" w:hAnsi="Arial" w:cs="Arial"/>
          <w:b/>
          <w:sz w:val="28"/>
          <w:szCs w:val="28"/>
        </w:rPr>
        <w:t>for Primary Prevention of the Use/Misuse of Alcohol,</w:t>
      </w:r>
    </w:p>
    <w:p w14:paraId="77BE8484" w14:textId="77777777" w:rsidR="00114584" w:rsidRPr="004F3BE8" w:rsidRDefault="004F3BE8" w:rsidP="004F3BE8">
      <w:pPr>
        <w:ind w:left="720"/>
        <w:jc w:val="center"/>
        <w:rPr>
          <w:rFonts w:ascii="Arial" w:hAnsi="Arial" w:cs="Arial"/>
          <w:b/>
          <w:sz w:val="28"/>
          <w:szCs w:val="28"/>
        </w:rPr>
      </w:pPr>
      <w:r w:rsidRPr="004F3BE8">
        <w:rPr>
          <w:rFonts w:ascii="Arial" w:hAnsi="Arial" w:cs="Arial"/>
          <w:b/>
          <w:sz w:val="28"/>
          <w:szCs w:val="28"/>
        </w:rPr>
        <w:t>Tobacco, Licit and Illicit Drugs</w:t>
      </w:r>
    </w:p>
    <w:p w14:paraId="62EEC30C" w14:textId="21E06534" w:rsidR="004F3BE8" w:rsidRPr="004F3BE8" w:rsidRDefault="004F3BE8" w:rsidP="004F3BE8">
      <w:pPr>
        <w:ind w:firstLine="720"/>
        <w:jc w:val="center"/>
        <w:rPr>
          <w:rFonts w:ascii="Arial" w:hAnsi="Arial" w:cs="Arial"/>
          <w:b/>
          <w:sz w:val="28"/>
          <w:szCs w:val="28"/>
        </w:rPr>
      </w:pPr>
      <w:r w:rsidRPr="004F3BE8">
        <w:rPr>
          <w:rFonts w:ascii="Arial" w:hAnsi="Arial" w:cs="Arial"/>
          <w:b/>
          <w:sz w:val="28"/>
          <w:szCs w:val="28"/>
        </w:rPr>
        <w:t xml:space="preserve">Request for </w:t>
      </w:r>
      <w:r w:rsidR="00547082">
        <w:rPr>
          <w:rFonts w:ascii="Arial" w:hAnsi="Arial" w:cs="Arial"/>
          <w:b/>
          <w:sz w:val="28"/>
          <w:szCs w:val="28"/>
        </w:rPr>
        <w:t>Application</w:t>
      </w:r>
      <w:r>
        <w:rPr>
          <w:rFonts w:ascii="Arial" w:hAnsi="Arial" w:cs="Arial"/>
          <w:b/>
          <w:sz w:val="28"/>
          <w:szCs w:val="28"/>
        </w:rPr>
        <w:t xml:space="preserve"> 2019</w:t>
      </w:r>
      <w:r w:rsidR="009354D6">
        <w:rPr>
          <w:rFonts w:ascii="Arial" w:hAnsi="Arial" w:cs="Arial"/>
          <w:b/>
          <w:sz w:val="28"/>
          <w:szCs w:val="28"/>
        </w:rPr>
        <w:t>-2020</w:t>
      </w:r>
    </w:p>
    <w:p w14:paraId="7CBD9060" w14:textId="77777777" w:rsidR="004F3BE8" w:rsidRDefault="004F3BE8"/>
    <w:tbl>
      <w:tblPr>
        <w:tblStyle w:val="TableGrid"/>
        <w:tblW w:w="0" w:type="auto"/>
        <w:tblLook w:val="04A0" w:firstRow="1" w:lastRow="0" w:firstColumn="1" w:lastColumn="0" w:noHBand="0" w:noVBand="1"/>
      </w:tblPr>
      <w:tblGrid>
        <w:gridCol w:w="4675"/>
        <w:gridCol w:w="4675"/>
      </w:tblGrid>
      <w:tr w:rsidR="004F3BE8" w:rsidRPr="009B6271" w14:paraId="5A816513" w14:textId="77777777" w:rsidTr="004F3BE8">
        <w:tc>
          <w:tcPr>
            <w:tcW w:w="9350" w:type="dxa"/>
            <w:gridSpan w:val="2"/>
            <w:shd w:val="clear" w:color="auto" w:fill="auto"/>
          </w:tcPr>
          <w:p w14:paraId="0F58BE18" w14:textId="77777777" w:rsidR="004F3BE8" w:rsidRPr="009B6271" w:rsidRDefault="004F3BE8" w:rsidP="004F3BE8">
            <w:pPr>
              <w:jc w:val="center"/>
              <w:rPr>
                <w:rFonts w:ascii="Arial" w:hAnsi="Arial" w:cs="Arial"/>
                <w:b/>
                <w:sz w:val="24"/>
                <w:szCs w:val="24"/>
              </w:rPr>
            </w:pPr>
            <w:r w:rsidRPr="009B6271">
              <w:rPr>
                <w:rFonts w:ascii="Arial" w:hAnsi="Arial" w:cs="Arial"/>
                <w:b/>
                <w:sz w:val="24"/>
                <w:szCs w:val="24"/>
              </w:rPr>
              <w:t>Key Dates</w:t>
            </w:r>
          </w:p>
        </w:tc>
      </w:tr>
      <w:tr w:rsidR="002865DC" w:rsidRPr="009B6271" w14:paraId="793FD9AC" w14:textId="77777777" w:rsidTr="004F3BE8">
        <w:tc>
          <w:tcPr>
            <w:tcW w:w="4675" w:type="dxa"/>
          </w:tcPr>
          <w:p w14:paraId="310F793F" w14:textId="77777777" w:rsidR="002865DC" w:rsidRPr="009B6271" w:rsidRDefault="002865DC">
            <w:pPr>
              <w:rPr>
                <w:rFonts w:ascii="Arial" w:hAnsi="Arial" w:cs="Arial"/>
                <w:sz w:val="24"/>
                <w:szCs w:val="24"/>
              </w:rPr>
            </w:pPr>
            <w:r>
              <w:rPr>
                <w:rFonts w:ascii="Arial" w:hAnsi="Arial" w:cs="Arial"/>
                <w:sz w:val="24"/>
                <w:szCs w:val="24"/>
              </w:rPr>
              <w:t>Request for Proposal Released</w:t>
            </w:r>
          </w:p>
        </w:tc>
        <w:tc>
          <w:tcPr>
            <w:tcW w:w="4675" w:type="dxa"/>
          </w:tcPr>
          <w:p w14:paraId="39AB3C94" w14:textId="77777777" w:rsidR="002865DC" w:rsidRPr="009B6271" w:rsidRDefault="002865DC">
            <w:pPr>
              <w:rPr>
                <w:rFonts w:ascii="Arial" w:hAnsi="Arial" w:cs="Arial"/>
                <w:sz w:val="24"/>
                <w:szCs w:val="24"/>
              </w:rPr>
            </w:pPr>
            <w:r>
              <w:rPr>
                <w:rFonts w:ascii="Arial" w:hAnsi="Arial" w:cs="Arial"/>
                <w:sz w:val="24"/>
                <w:szCs w:val="24"/>
              </w:rPr>
              <w:t xml:space="preserve">March 1, 2019 </w:t>
            </w:r>
          </w:p>
        </w:tc>
      </w:tr>
      <w:tr w:rsidR="004F3BE8" w:rsidRPr="009B6271" w14:paraId="49A6B5EC" w14:textId="77777777" w:rsidTr="004F3BE8">
        <w:tc>
          <w:tcPr>
            <w:tcW w:w="4675" w:type="dxa"/>
          </w:tcPr>
          <w:p w14:paraId="218E8882" w14:textId="77777777" w:rsidR="004F3BE8" w:rsidRPr="009B6271" w:rsidRDefault="004F3BE8">
            <w:pPr>
              <w:rPr>
                <w:rFonts w:ascii="Arial" w:hAnsi="Arial" w:cs="Arial"/>
                <w:sz w:val="24"/>
                <w:szCs w:val="24"/>
              </w:rPr>
            </w:pPr>
            <w:r w:rsidRPr="009B6271">
              <w:rPr>
                <w:rFonts w:ascii="Arial" w:hAnsi="Arial" w:cs="Arial"/>
                <w:sz w:val="24"/>
                <w:szCs w:val="24"/>
              </w:rPr>
              <w:t xml:space="preserve">Bidders Conference (Online) </w:t>
            </w:r>
          </w:p>
        </w:tc>
        <w:tc>
          <w:tcPr>
            <w:tcW w:w="4675" w:type="dxa"/>
          </w:tcPr>
          <w:p w14:paraId="7417A1CA" w14:textId="7FD3CF7F" w:rsidR="004F3BE8" w:rsidRPr="009B6271" w:rsidRDefault="004F3BE8">
            <w:pPr>
              <w:rPr>
                <w:rFonts w:ascii="Arial" w:hAnsi="Arial" w:cs="Arial"/>
                <w:sz w:val="24"/>
                <w:szCs w:val="24"/>
              </w:rPr>
            </w:pPr>
            <w:r w:rsidRPr="009B6271">
              <w:rPr>
                <w:rFonts w:ascii="Arial" w:hAnsi="Arial" w:cs="Arial"/>
                <w:sz w:val="24"/>
                <w:szCs w:val="24"/>
              </w:rPr>
              <w:t>March 8,</w:t>
            </w:r>
            <w:r w:rsidR="007D6243">
              <w:rPr>
                <w:rFonts w:ascii="Arial" w:hAnsi="Arial" w:cs="Arial"/>
                <w:sz w:val="24"/>
                <w:szCs w:val="24"/>
              </w:rPr>
              <w:t xml:space="preserve"> </w:t>
            </w:r>
            <w:r w:rsidRPr="009B6271">
              <w:rPr>
                <w:rFonts w:ascii="Arial" w:hAnsi="Arial" w:cs="Arial"/>
                <w:sz w:val="24"/>
                <w:szCs w:val="24"/>
              </w:rPr>
              <w:t xml:space="preserve">2019 </w:t>
            </w:r>
          </w:p>
        </w:tc>
      </w:tr>
      <w:tr w:rsidR="00155860" w:rsidRPr="009B6271" w14:paraId="27421A0C" w14:textId="77777777" w:rsidTr="004F3BE8">
        <w:tc>
          <w:tcPr>
            <w:tcW w:w="4675" w:type="dxa"/>
          </w:tcPr>
          <w:p w14:paraId="1B9DFC2C" w14:textId="77777777" w:rsidR="00155860" w:rsidRPr="009B6271" w:rsidRDefault="00155860">
            <w:pPr>
              <w:rPr>
                <w:rFonts w:ascii="Arial" w:hAnsi="Arial" w:cs="Arial"/>
                <w:sz w:val="24"/>
                <w:szCs w:val="24"/>
              </w:rPr>
            </w:pPr>
            <w:r>
              <w:rPr>
                <w:rFonts w:ascii="Arial" w:hAnsi="Arial" w:cs="Arial"/>
                <w:sz w:val="24"/>
                <w:szCs w:val="24"/>
              </w:rPr>
              <w:t xml:space="preserve">Letters of Intent Due </w:t>
            </w:r>
          </w:p>
        </w:tc>
        <w:tc>
          <w:tcPr>
            <w:tcW w:w="4675" w:type="dxa"/>
          </w:tcPr>
          <w:p w14:paraId="16DFEADF" w14:textId="77777777" w:rsidR="00155860" w:rsidRPr="009B6271" w:rsidRDefault="00155860" w:rsidP="002865DC">
            <w:pPr>
              <w:rPr>
                <w:rFonts w:ascii="Arial" w:hAnsi="Arial" w:cs="Arial"/>
                <w:sz w:val="24"/>
                <w:szCs w:val="24"/>
              </w:rPr>
            </w:pPr>
            <w:r>
              <w:rPr>
                <w:rFonts w:ascii="Arial" w:hAnsi="Arial" w:cs="Arial"/>
                <w:sz w:val="24"/>
                <w:szCs w:val="24"/>
              </w:rPr>
              <w:t xml:space="preserve">March </w:t>
            </w:r>
            <w:r w:rsidR="002865DC">
              <w:rPr>
                <w:rFonts w:ascii="Arial" w:hAnsi="Arial" w:cs="Arial"/>
                <w:sz w:val="24"/>
                <w:szCs w:val="24"/>
              </w:rPr>
              <w:t>11</w:t>
            </w:r>
            <w:r>
              <w:rPr>
                <w:rFonts w:ascii="Arial" w:hAnsi="Arial" w:cs="Arial"/>
                <w:sz w:val="24"/>
                <w:szCs w:val="24"/>
              </w:rPr>
              <w:t xml:space="preserve">, 2019 by 5:00 p.m. </w:t>
            </w:r>
          </w:p>
        </w:tc>
      </w:tr>
      <w:tr w:rsidR="004F3BE8" w:rsidRPr="009B6271" w14:paraId="4B3D949A" w14:textId="77777777" w:rsidTr="004F3BE8">
        <w:tc>
          <w:tcPr>
            <w:tcW w:w="4675" w:type="dxa"/>
          </w:tcPr>
          <w:p w14:paraId="2DEDF835" w14:textId="77777777" w:rsidR="004F3BE8" w:rsidRPr="009B6271" w:rsidRDefault="004F3BE8">
            <w:pPr>
              <w:rPr>
                <w:rFonts w:ascii="Arial" w:hAnsi="Arial" w:cs="Arial"/>
                <w:sz w:val="24"/>
                <w:szCs w:val="24"/>
              </w:rPr>
            </w:pPr>
            <w:r w:rsidRPr="009B6271">
              <w:rPr>
                <w:rFonts w:ascii="Arial" w:hAnsi="Arial" w:cs="Arial"/>
                <w:sz w:val="24"/>
                <w:szCs w:val="24"/>
              </w:rPr>
              <w:t xml:space="preserve">Application Deadline </w:t>
            </w:r>
          </w:p>
        </w:tc>
        <w:tc>
          <w:tcPr>
            <w:tcW w:w="4675" w:type="dxa"/>
          </w:tcPr>
          <w:p w14:paraId="1D57C56C" w14:textId="77777777" w:rsidR="004F3BE8" w:rsidRPr="009B6271" w:rsidRDefault="004F3BE8">
            <w:pPr>
              <w:rPr>
                <w:rFonts w:ascii="Arial" w:hAnsi="Arial" w:cs="Arial"/>
                <w:sz w:val="24"/>
                <w:szCs w:val="24"/>
              </w:rPr>
            </w:pPr>
            <w:r w:rsidRPr="009B6271">
              <w:rPr>
                <w:rFonts w:ascii="Arial" w:hAnsi="Arial" w:cs="Arial"/>
                <w:sz w:val="24"/>
                <w:szCs w:val="24"/>
              </w:rPr>
              <w:t xml:space="preserve">April 2, 2019 at 4:00 p.m. </w:t>
            </w:r>
          </w:p>
        </w:tc>
      </w:tr>
      <w:tr w:rsidR="004F3BE8" w:rsidRPr="009B6271" w14:paraId="5FA6372B" w14:textId="77777777" w:rsidTr="004F3BE8">
        <w:tc>
          <w:tcPr>
            <w:tcW w:w="4675" w:type="dxa"/>
          </w:tcPr>
          <w:p w14:paraId="147AC605" w14:textId="77777777" w:rsidR="004F3BE8" w:rsidRPr="009B6271" w:rsidRDefault="004F3BE8">
            <w:pPr>
              <w:rPr>
                <w:rFonts w:ascii="Arial" w:hAnsi="Arial" w:cs="Arial"/>
                <w:sz w:val="24"/>
                <w:szCs w:val="24"/>
              </w:rPr>
            </w:pPr>
            <w:r w:rsidRPr="009B6271">
              <w:rPr>
                <w:rFonts w:ascii="Arial" w:hAnsi="Arial" w:cs="Arial"/>
                <w:sz w:val="24"/>
                <w:szCs w:val="24"/>
              </w:rPr>
              <w:t xml:space="preserve">Objective Review – Open Meeting </w:t>
            </w:r>
          </w:p>
        </w:tc>
        <w:tc>
          <w:tcPr>
            <w:tcW w:w="4675" w:type="dxa"/>
          </w:tcPr>
          <w:p w14:paraId="450B5AC6" w14:textId="77777777" w:rsidR="004F3BE8" w:rsidRPr="009B6271" w:rsidRDefault="004F3BE8" w:rsidP="002865DC">
            <w:pPr>
              <w:rPr>
                <w:rFonts w:ascii="Arial" w:hAnsi="Arial" w:cs="Arial"/>
                <w:sz w:val="24"/>
                <w:szCs w:val="24"/>
              </w:rPr>
            </w:pPr>
            <w:r w:rsidRPr="009B6271">
              <w:rPr>
                <w:rFonts w:ascii="Arial" w:hAnsi="Arial" w:cs="Arial"/>
                <w:sz w:val="24"/>
                <w:szCs w:val="24"/>
              </w:rPr>
              <w:t>April 2</w:t>
            </w:r>
            <w:r w:rsidR="00F466E2">
              <w:rPr>
                <w:rFonts w:ascii="Arial" w:hAnsi="Arial" w:cs="Arial"/>
                <w:sz w:val="24"/>
                <w:szCs w:val="24"/>
              </w:rPr>
              <w:t>9</w:t>
            </w:r>
            <w:r w:rsidRPr="009B6271">
              <w:rPr>
                <w:rFonts w:ascii="Arial" w:hAnsi="Arial" w:cs="Arial"/>
                <w:sz w:val="24"/>
                <w:szCs w:val="24"/>
              </w:rPr>
              <w:t xml:space="preserve">, 2019 </w:t>
            </w:r>
          </w:p>
        </w:tc>
      </w:tr>
      <w:tr w:rsidR="004F3BE8" w:rsidRPr="009B6271" w14:paraId="28FAB8D4" w14:textId="77777777" w:rsidTr="004F3BE8">
        <w:tc>
          <w:tcPr>
            <w:tcW w:w="4675" w:type="dxa"/>
          </w:tcPr>
          <w:p w14:paraId="069F5347" w14:textId="77777777" w:rsidR="004F3BE8" w:rsidRPr="009B6271" w:rsidRDefault="004F3BE8">
            <w:pPr>
              <w:rPr>
                <w:rFonts w:ascii="Arial" w:hAnsi="Arial" w:cs="Arial"/>
                <w:sz w:val="24"/>
                <w:szCs w:val="24"/>
              </w:rPr>
            </w:pPr>
            <w:r w:rsidRPr="009B6271">
              <w:rPr>
                <w:rFonts w:ascii="Arial" w:hAnsi="Arial" w:cs="Arial"/>
                <w:sz w:val="24"/>
                <w:szCs w:val="24"/>
              </w:rPr>
              <w:t xml:space="preserve">Award Notification </w:t>
            </w:r>
          </w:p>
        </w:tc>
        <w:tc>
          <w:tcPr>
            <w:tcW w:w="4675" w:type="dxa"/>
          </w:tcPr>
          <w:p w14:paraId="294A786D" w14:textId="77777777" w:rsidR="004F3BE8" w:rsidRPr="009B6271" w:rsidRDefault="004F3BE8" w:rsidP="002865DC">
            <w:pPr>
              <w:rPr>
                <w:rFonts w:ascii="Arial" w:hAnsi="Arial" w:cs="Arial"/>
                <w:sz w:val="24"/>
                <w:szCs w:val="24"/>
              </w:rPr>
            </w:pPr>
            <w:r w:rsidRPr="009B6271">
              <w:rPr>
                <w:rFonts w:ascii="Arial" w:hAnsi="Arial" w:cs="Arial"/>
                <w:sz w:val="24"/>
                <w:szCs w:val="24"/>
              </w:rPr>
              <w:t xml:space="preserve">May </w:t>
            </w:r>
            <w:r w:rsidR="002865DC">
              <w:rPr>
                <w:rFonts w:ascii="Arial" w:hAnsi="Arial" w:cs="Arial"/>
                <w:sz w:val="24"/>
                <w:szCs w:val="24"/>
              </w:rPr>
              <w:t>15</w:t>
            </w:r>
            <w:r w:rsidRPr="009B6271">
              <w:rPr>
                <w:rFonts w:ascii="Arial" w:hAnsi="Arial" w:cs="Arial"/>
                <w:sz w:val="24"/>
                <w:szCs w:val="24"/>
              </w:rPr>
              <w:t xml:space="preserve">, 2019 </w:t>
            </w:r>
          </w:p>
        </w:tc>
      </w:tr>
      <w:tr w:rsidR="004F3BE8" w:rsidRPr="009B6271" w14:paraId="2D118940" w14:textId="77777777" w:rsidTr="004F3BE8">
        <w:tc>
          <w:tcPr>
            <w:tcW w:w="4675" w:type="dxa"/>
          </w:tcPr>
          <w:p w14:paraId="35915E94" w14:textId="77777777" w:rsidR="004F3BE8" w:rsidRPr="009B6271" w:rsidRDefault="004F3BE8" w:rsidP="004F3BE8">
            <w:pPr>
              <w:rPr>
                <w:rFonts w:ascii="Arial" w:hAnsi="Arial" w:cs="Arial"/>
                <w:sz w:val="24"/>
                <w:szCs w:val="24"/>
              </w:rPr>
            </w:pPr>
            <w:r w:rsidRPr="009B6271">
              <w:rPr>
                <w:rFonts w:ascii="Arial" w:hAnsi="Arial" w:cs="Arial"/>
                <w:sz w:val="24"/>
                <w:szCs w:val="24"/>
              </w:rPr>
              <w:t xml:space="preserve">Project Period  </w:t>
            </w:r>
          </w:p>
        </w:tc>
        <w:tc>
          <w:tcPr>
            <w:tcW w:w="4675" w:type="dxa"/>
          </w:tcPr>
          <w:p w14:paraId="24E62B22" w14:textId="77777777" w:rsidR="004F3BE8" w:rsidRPr="009B6271" w:rsidRDefault="00986381">
            <w:pPr>
              <w:rPr>
                <w:rFonts w:ascii="Arial" w:hAnsi="Arial" w:cs="Arial"/>
                <w:sz w:val="24"/>
                <w:szCs w:val="24"/>
              </w:rPr>
            </w:pPr>
            <w:r>
              <w:rPr>
                <w:rFonts w:ascii="Arial" w:hAnsi="Arial" w:cs="Arial"/>
                <w:sz w:val="24"/>
                <w:szCs w:val="24"/>
              </w:rPr>
              <w:t xml:space="preserve">July 1, 2019- June 30, 2020 </w:t>
            </w:r>
            <w:r w:rsidR="004F3BE8" w:rsidRPr="009B6271">
              <w:rPr>
                <w:rFonts w:ascii="Arial" w:hAnsi="Arial" w:cs="Arial"/>
                <w:sz w:val="24"/>
                <w:szCs w:val="24"/>
              </w:rPr>
              <w:t xml:space="preserve"> </w:t>
            </w:r>
          </w:p>
        </w:tc>
      </w:tr>
    </w:tbl>
    <w:p w14:paraId="14CB242F" w14:textId="77777777" w:rsidR="004F3BE8" w:rsidRPr="009B6271" w:rsidRDefault="004F3BE8">
      <w:pPr>
        <w:rPr>
          <w:rFonts w:ascii="Arial" w:hAnsi="Arial" w:cs="Arial"/>
          <w:sz w:val="24"/>
          <w:szCs w:val="24"/>
        </w:rPr>
      </w:pPr>
    </w:p>
    <w:p w14:paraId="5037E0EF" w14:textId="77777777" w:rsidR="009B6271" w:rsidRDefault="009B6271" w:rsidP="009B6271">
      <w:pPr>
        <w:jc w:val="center"/>
        <w:rPr>
          <w:rFonts w:ascii="Arial" w:hAnsi="Arial" w:cs="Arial"/>
          <w:sz w:val="24"/>
          <w:szCs w:val="24"/>
        </w:rPr>
      </w:pPr>
      <w:r>
        <w:rPr>
          <w:rFonts w:ascii="Arial" w:hAnsi="Arial" w:cs="Arial"/>
          <w:sz w:val="24"/>
          <w:szCs w:val="24"/>
        </w:rPr>
        <w:t>March 1, 2019</w:t>
      </w:r>
    </w:p>
    <w:p w14:paraId="0ABD2411" w14:textId="77777777" w:rsidR="009B6271" w:rsidRDefault="009B6271" w:rsidP="009B6271">
      <w:pPr>
        <w:jc w:val="center"/>
        <w:rPr>
          <w:rFonts w:ascii="Arial" w:hAnsi="Arial" w:cs="Arial"/>
          <w:sz w:val="24"/>
          <w:szCs w:val="24"/>
        </w:rPr>
      </w:pPr>
      <w:r w:rsidRPr="00100C46">
        <w:rPr>
          <w:rFonts w:ascii="Arial" w:hAnsi="Arial" w:cs="Arial"/>
          <w:sz w:val="24"/>
          <w:szCs w:val="24"/>
        </w:rPr>
        <w:t xml:space="preserve">Note this document is available online at </w:t>
      </w:r>
      <w:hyperlink r:id="rId9" w:history="1">
        <w:r w:rsidR="00100C46" w:rsidRPr="00100C46">
          <w:rPr>
            <w:rStyle w:val="Hyperlink"/>
            <w:rFonts w:ascii="Arial" w:hAnsi="Arial" w:cs="Arial"/>
            <w:sz w:val="24"/>
            <w:szCs w:val="24"/>
          </w:rPr>
          <w:t>www.nyecc.org</w:t>
        </w:r>
      </w:hyperlink>
      <w:r w:rsidR="00100C46">
        <w:rPr>
          <w:rFonts w:ascii="Arial" w:hAnsi="Arial" w:cs="Arial"/>
          <w:sz w:val="24"/>
          <w:szCs w:val="24"/>
        </w:rPr>
        <w:t xml:space="preserve"> </w:t>
      </w:r>
    </w:p>
    <w:p w14:paraId="151D6197" w14:textId="0BF7764C" w:rsidR="002865DC" w:rsidRDefault="004F3BE8">
      <w:pPr>
        <w:rPr>
          <w:rFonts w:ascii="Arial" w:hAnsi="Arial" w:cs="Arial"/>
          <w:sz w:val="24"/>
          <w:szCs w:val="24"/>
        </w:rPr>
      </w:pPr>
      <w:r w:rsidRPr="009B6271">
        <w:rPr>
          <w:rFonts w:ascii="Arial" w:hAnsi="Arial" w:cs="Arial"/>
          <w:sz w:val="24"/>
          <w:szCs w:val="24"/>
        </w:rPr>
        <w:t xml:space="preserve">Please </w:t>
      </w:r>
      <w:r w:rsidR="009B6271" w:rsidRPr="009B6271">
        <w:rPr>
          <w:rFonts w:ascii="Arial" w:hAnsi="Arial" w:cs="Arial"/>
          <w:sz w:val="24"/>
          <w:szCs w:val="24"/>
        </w:rPr>
        <w:t xml:space="preserve">carefully </w:t>
      </w:r>
      <w:r w:rsidRPr="009B6271">
        <w:rPr>
          <w:rFonts w:ascii="Arial" w:hAnsi="Arial" w:cs="Arial"/>
          <w:sz w:val="24"/>
          <w:szCs w:val="24"/>
        </w:rPr>
        <w:t xml:space="preserve">read through this </w:t>
      </w:r>
      <w:r w:rsidR="009B6271" w:rsidRPr="009B6271">
        <w:rPr>
          <w:rFonts w:ascii="Arial" w:hAnsi="Arial" w:cs="Arial"/>
          <w:sz w:val="24"/>
          <w:szCs w:val="24"/>
        </w:rPr>
        <w:t>Request for Application (</w:t>
      </w:r>
      <w:r w:rsidR="00547082">
        <w:rPr>
          <w:rFonts w:ascii="Arial" w:hAnsi="Arial" w:cs="Arial"/>
          <w:sz w:val="24"/>
          <w:szCs w:val="24"/>
        </w:rPr>
        <w:t>RFA</w:t>
      </w:r>
      <w:r w:rsidR="009B6271" w:rsidRPr="009B6271">
        <w:rPr>
          <w:rFonts w:ascii="Arial" w:hAnsi="Arial" w:cs="Arial"/>
          <w:sz w:val="24"/>
          <w:szCs w:val="24"/>
        </w:rPr>
        <w:t xml:space="preserve">) and write down all questions. Submit them to Mary Duff, Director of Community Building at </w:t>
      </w:r>
      <w:hyperlink r:id="rId10" w:history="1">
        <w:r w:rsidR="009B6271" w:rsidRPr="009B6271">
          <w:rPr>
            <w:rStyle w:val="Hyperlink"/>
            <w:rFonts w:ascii="Arial" w:hAnsi="Arial" w:cs="Arial"/>
            <w:sz w:val="24"/>
            <w:szCs w:val="24"/>
          </w:rPr>
          <w:t>mary@nyecc.org</w:t>
        </w:r>
      </w:hyperlink>
      <w:r w:rsidR="00D37F76">
        <w:rPr>
          <w:rFonts w:ascii="Arial" w:hAnsi="Arial" w:cs="Arial"/>
          <w:sz w:val="24"/>
          <w:szCs w:val="24"/>
        </w:rPr>
        <w:t xml:space="preserve"> or mailed ATTN Mary Duff 10</w:t>
      </w:r>
      <w:r w:rsidR="00BF4D7C">
        <w:rPr>
          <w:rFonts w:ascii="Arial" w:hAnsi="Arial" w:cs="Arial"/>
          <w:sz w:val="24"/>
          <w:szCs w:val="24"/>
        </w:rPr>
        <w:t xml:space="preserve">20 East Wilson Road Pahrump, NV. </w:t>
      </w:r>
    </w:p>
    <w:p w14:paraId="2335A74A" w14:textId="0555FD8F" w:rsidR="009B6271" w:rsidRDefault="009B6271">
      <w:pPr>
        <w:rPr>
          <w:rFonts w:ascii="Arial" w:hAnsi="Arial" w:cs="Arial"/>
          <w:sz w:val="24"/>
          <w:szCs w:val="24"/>
        </w:rPr>
      </w:pPr>
      <w:r w:rsidRPr="009B6271">
        <w:rPr>
          <w:rFonts w:ascii="Arial" w:hAnsi="Arial" w:cs="Arial"/>
          <w:sz w:val="24"/>
          <w:szCs w:val="24"/>
        </w:rPr>
        <w:t xml:space="preserve">All questions related to this </w:t>
      </w:r>
      <w:r w:rsidR="00547082">
        <w:rPr>
          <w:rFonts w:ascii="Arial" w:hAnsi="Arial" w:cs="Arial"/>
          <w:sz w:val="24"/>
          <w:szCs w:val="24"/>
        </w:rPr>
        <w:t>RFA</w:t>
      </w:r>
      <w:r w:rsidRPr="009B6271">
        <w:rPr>
          <w:rFonts w:ascii="Arial" w:hAnsi="Arial" w:cs="Arial"/>
          <w:sz w:val="24"/>
          <w:szCs w:val="24"/>
        </w:rPr>
        <w:t xml:space="preserve"> will be compiled and posted to the </w:t>
      </w:r>
      <w:proofErr w:type="spellStart"/>
      <w:r w:rsidRPr="009B6271">
        <w:rPr>
          <w:rFonts w:ascii="Arial" w:hAnsi="Arial" w:cs="Arial"/>
          <w:sz w:val="24"/>
          <w:szCs w:val="24"/>
        </w:rPr>
        <w:t>NyE</w:t>
      </w:r>
      <w:proofErr w:type="spellEnd"/>
      <w:r w:rsidRPr="009B6271">
        <w:rPr>
          <w:rFonts w:ascii="Arial" w:hAnsi="Arial" w:cs="Arial"/>
          <w:sz w:val="24"/>
          <w:szCs w:val="24"/>
        </w:rPr>
        <w:t xml:space="preserve"> Communities Coalition (</w:t>
      </w:r>
      <w:proofErr w:type="spellStart"/>
      <w:r w:rsidRPr="009B6271">
        <w:rPr>
          <w:rFonts w:ascii="Arial" w:hAnsi="Arial" w:cs="Arial"/>
          <w:sz w:val="24"/>
          <w:szCs w:val="24"/>
        </w:rPr>
        <w:t>NyECC</w:t>
      </w:r>
      <w:proofErr w:type="spellEnd"/>
      <w:r w:rsidRPr="009B6271">
        <w:rPr>
          <w:rFonts w:ascii="Arial" w:hAnsi="Arial" w:cs="Arial"/>
          <w:sz w:val="24"/>
          <w:szCs w:val="24"/>
        </w:rPr>
        <w:t xml:space="preserve">) webpage </w:t>
      </w:r>
      <w:hyperlink r:id="rId11" w:history="1">
        <w:r w:rsidRPr="009B6271">
          <w:rPr>
            <w:rStyle w:val="Hyperlink"/>
            <w:rFonts w:ascii="Arial" w:hAnsi="Arial" w:cs="Arial"/>
            <w:sz w:val="24"/>
            <w:szCs w:val="24"/>
          </w:rPr>
          <w:t>www.nyecc.org</w:t>
        </w:r>
      </w:hyperlink>
      <w:r w:rsidRPr="009B6271">
        <w:rPr>
          <w:rFonts w:ascii="Arial" w:hAnsi="Arial" w:cs="Arial"/>
          <w:sz w:val="24"/>
          <w:szCs w:val="24"/>
        </w:rPr>
        <w:t xml:space="preserve"> to ensure all applicants are provided the same guidance. No questions will be accepted after 5:00 p.m. on March </w:t>
      </w:r>
      <w:r w:rsidR="00547082">
        <w:rPr>
          <w:rFonts w:ascii="Arial" w:hAnsi="Arial" w:cs="Arial"/>
          <w:sz w:val="24"/>
          <w:szCs w:val="24"/>
        </w:rPr>
        <w:t>11</w:t>
      </w:r>
      <w:r w:rsidRPr="009B6271">
        <w:rPr>
          <w:rFonts w:ascii="Arial" w:hAnsi="Arial" w:cs="Arial"/>
          <w:sz w:val="24"/>
          <w:szCs w:val="24"/>
        </w:rPr>
        <w:t xml:space="preserve">, 2019. </w:t>
      </w:r>
      <w:r>
        <w:rPr>
          <w:rFonts w:ascii="Arial" w:hAnsi="Arial" w:cs="Arial"/>
          <w:sz w:val="24"/>
          <w:szCs w:val="24"/>
        </w:rPr>
        <w:br w:type="page"/>
      </w:r>
    </w:p>
    <w:sdt>
      <w:sdtPr>
        <w:rPr>
          <w:rFonts w:asciiTheme="minorHAnsi" w:eastAsiaTheme="minorHAnsi" w:hAnsiTheme="minorHAnsi" w:cstheme="minorBidi"/>
          <w:color w:val="auto"/>
          <w:sz w:val="22"/>
          <w:szCs w:val="22"/>
        </w:rPr>
        <w:id w:val="1912112272"/>
        <w:docPartObj>
          <w:docPartGallery w:val="Table of Contents"/>
          <w:docPartUnique/>
        </w:docPartObj>
      </w:sdtPr>
      <w:sdtEndPr>
        <w:rPr>
          <w:b/>
          <w:bCs/>
          <w:noProof/>
        </w:rPr>
      </w:sdtEndPr>
      <w:sdtContent>
        <w:p w14:paraId="5C5F75A8" w14:textId="77777777" w:rsidR="00903B34" w:rsidRDefault="00903B34">
          <w:pPr>
            <w:pStyle w:val="TOCHeading"/>
          </w:pPr>
          <w:r>
            <w:t>Contents</w:t>
          </w:r>
        </w:p>
        <w:p w14:paraId="19953226" w14:textId="4717490D" w:rsidR="007D6243" w:rsidRDefault="00903B34">
          <w:pPr>
            <w:pStyle w:val="TOC1"/>
            <w:rPr>
              <w:rFonts w:asciiTheme="minorHAnsi" w:eastAsiaTheme="minorEastAsia" w:hAnsiTheme="minorHAnsi" w:cstheme="minorBidi"/>
              <w:b w:val="0"/>
            </w:rPr>
          </w:pPr>
          <w:r>
            <w:rPr>
              <w:bCs/>
            </w:rPr>
            <w:fldChar w:fldCharType="begin"/>
          </w:r>
          <w:r>
            <w:rPr>
              <w:bCs/>
            </w:rPr>
            <w:instrText xml:space="preserve"> TOC \o "1-3" \h \z \u </w:instrText>
          </w:r>
          <w:r>
            <w:rPr>
              <w:bCs/>
            </w:rPr>
            <w:fldChar w:fldCharType="separate"/>
          </w:r>
          <w:hyperlink w:anchor="_Toc2242431" w:history="1">
            <w:r w:rsidR="007D6243" w:rsidRPr="00EE6B01">
              <w:rPr>
                <w:rStyle w:val="Hyperlink"/>
              </w:rPr>
              <w:t>Executive Summary</w:t>
            </w:r>
            <w:r w:rsidR="007D6243">
              <w:rPr>
                <w:webHidden/>
              </w:rPr>
              <w:tab/>
            </w:r>
            <w:r w:rsidR="007D6243">
              <w:rPr>
                <w:webHidden/>
              </w:rPr>
              <w:fldChar w:fldCharType="begin"/>
            </w:r>
            <w:r w:rsidR="007D6243">
              <w:rPr>
                <w:webHidden/>
              </w:rPr>
              <w:instrText xml:space="preserve"> PAGEREF _Toc2242431 \h </w:instrText>
            </w:r>
            <w:r w:rsidR="007D6243">
              <w:rPr>
                <w:webHidden/>
              </w:rPr>
            </w:r>
            <w:r w:rsidR="007D6243">
              <w:rPr>
                <w:webHidden/>
              </w:rPr>
              <w:fldChar w:fldCharType="separate"/>
            </w:r>
            <w:r w:rsidR="007D6243">
              <w:rPr>
                <w:webHidden/>
              </w:rPr>
              <w:t>4</w:t>
            </w:r>
            <w:r w:rsidR="007D6243">
              <w:rPr>
                <w:webHidden/>
              </w:rPr>
              <w:fldChar w:fldCharType="end"/>
            </w:r>
          </w:hyperlink>
        </w:p>
        <w:p w14:paraId="0BB19F05" w14:textId="76501293" w:rsidR="007D6243" w:rsidRDefault="00542E1A">
          <w:pPr>
            <w:pStyle w:val="TOC1"/>
            <w:rPr>
              <w:rFonts w:asciiTheme="minorHAnsi" w:eastAsiaTheme="minorEastAsia" w:hAnsiTheme="minorHAnsi" w:cstheme="minorBidi"/>
              <w:b w:val="0"/>
            </w:rPr>
          </w:pPr>
          <w:hyperlink w:anchor="_Toc2242432" w:history="1">
            <w:r w:rsidR="007D6243" w:rsidRPr="00EE6B01">
              <w:rPr>
                <w:rStyle w:val="Hyperlink"/>
              </w:rPr>
              <w:t>Timeline</w:t>
            </w:r>
            <w:r w:rsidR="007D6243">
              <w:rPr>
                <w:webHidden/>
              </w:rPr>
              <w:tab/>
            </w:r>
            <w:r w:rsidR="007D6243">
              <w:rPr>
                <w:webHidden/>
              </w:rPr>
              <w:fldChar w:fldCharType="begin"/>
            </w:r>
            <w:r w:rsidR="007D6243">
              <w:rPr>
                <w:webHidden/>
              </w:rPr>
              <w:instrText xml:space="preserve"> PAGEREF _Toc2242432 \h </w:instrText>
            </w:r>
            <w:r w:rsidR="007D6243">
              <w:rPr>
                <w:webHidden/>
              </w:rPr>
            </w:r>
            <w:r w:rsidR="007D6243">
              <w:rPr>
                <w:webHidden/>
              </w:rPr>
              <w:fldChar w:fldCharType="separate"/>
            </w:r>
            <w:r w:rsidR="007D6243">
              <w:rPr>
                <w:webHidden/>
              </w:rPr>
              <w:t>4</w:t>
            </w:r>
            <w:r w:rsidR="007D6243">
              <w:rPr>
                <w:webHidden/>
              </w:rPr>
              <w:fldChar w:fldCharType="end"/>
            </w:r>
          </w:hyperlink>
        </w:p>
        <w:p w14:paraId="382E33AC" w14:textId="78798857" w:rsidR="007D6243" w:rsidRDefault="00542E1A">
          <w:pPr>
            <w:pStyle w:val="TOC1"/>
            <w:rPr>
              <w:rFonts w:asciiTheme="minorHAnsi" w:eastAsiaTheme="minorEastAsia" w:hAnsiTheme="minorHAnsi" w:cstheme="minorBidi"/>
              <w:b w:val="0"/>
            </w:rPr>
          </w:pPr>
          <w:hyperlink w:anchor="_Toc2242433" w:history="1">
            <w:r w:rsidR="007D6243" w:rsidRPr="00EE6B01">
              <w:rPr>
                <w:rStyle w:val="Hyperlink"/>
              </w:rPr>
              <w:t>Funding Amounts</w:t>
            </w:r>
            <w:r w:rsidR="007D6243">
              <w:rPr>
                <w:webHidden/>
              </w:rPr>
              <w:tab/>
            </w:r>
            <w:r w:rsidR="007D6243">
              <w:rPr>
                <w:webHidden/>
              </w:rPr>
              <w:fldChar w:fldCharType="begin"/>
            </w:r>
            <w:r w:rsidR="007D6243">
              <w:rPr>
                <w:webHidden/>
              </w:rPr>
              <w:instrText xml:space="preserve"> PAGEREF _Toc2242433 \h </w:instrText>
            </w:r>
            <w:r w:rsidR="007D6243">
              <w:rPr>
                <w:webHidden/>
              </w:rPr>
            </w:r>
            <w:r w:rsidR="007D6243">
              <w:rPr>
                <w:webHidden/>
              </w:rPr>
              <w:fldChar w:fldCharType="separate"/>
            </w:r>
            <w:r w:rsidR="007D6243">
              <w:rPr>
                <w:webHidden/>
              </w:rPr>
              <w:t>5</w:t>
            </w:r>
            <w:r w:rsidR="007D6243">
              <w:rPr>
                <w:webHidden/>
              </w:rPr>
              <w:fldChar w:fldCharType="end"/>
            </w:r>
          </w:hyperlink>
        </w:p>
        <w:p w14:paraId="5F811171" w14:textId="0E7B689B" w:rsidR="007D6243" w:rsidRDefault="00542E1A">
          <w:pPr>
            <w:pStyle w:val="TOC1"/>
            <w:rPr>
              <w:rFonts w:asciiTheme="minorHAnsi" w:eastAsiaTheme="minorEastAsia" w:hAnsiTheme="minorHAnsi" w:cstheme="minorBidi"/>
              <w:b w:val="0"/>
            </w:rPr>
          </w:pPr>
          <w:hyperlink w:anchor="_Toc2242434" w:history="1">
            <w:r w:rsidR="007D6243" w:rsidRPr="00EE6B01">
              <w:rPr>
                <w:rStyle w:val="Hyperlink"/>
              </w:rPr>
              <w:t>Eligible Participants</w:t>
            </w:r>
            <w:r w:rsidR="007D6243">
              <w:rPr>
                <w:webHidden/>
              </w:rPr>
              <w:tab/>
            </w:r>
            <w:r w:rsidR="007D6243">
              <w:rPr>
                <w:webHidden/>
              </w:rPr>
              <w:fldChar w:fldCharType="begin"/>
            </w:r>
            <w:r w:rsidR="007D6243">
              <w:rPr>
                <w:webHidden/>
              </w:rPr>
              <w:instrText xml:space="preserve"> PAGEREF _Toc2242434 \h </w:instrText>
            </w:r>
            <w:r w:rsidR="007D6243">
              <w:rPr>
                <w:webHidden/>
              </w:rPr>
            </w:r>
            <w:r w:rsidR="007D6243">
              <w:rPr>
                <w:webHidden/>
              </w:rPr>
              <w:fldChar w:fldCharType="separate"/>
            </w:r>
            <w:r w:rsidR="007D6243">
              <w:rPr>
                <w:webHidden/>
              </w:rPr>
              <w:t>5</w:t>
            </w:r>
            <w:r w:rsidR="007D6243">
              <w:rPr>
                <w:webHidden/>
              </w:rPr>
              <w:fldChar w:fldCharType="end"/>
            </w:r>
          </w:hyperlink>
        </w:p>
        <w:p w14:paraId="75871296" w14:textId="67E55A38" w:rsidR="007D6243" w:rsidRDefault="00542E1A">
          <w:pPr>
            <w:pStyle w:val="TOC1"/>
            <w:rPr>
              <w:rFonts w:asciiTheme="minorHAnsi" w:eastAsiaTheme="minorEastAsia" w:hAnsiTheme="minorHAnsi" w:cstheme="minorBidi"/>
              <w:b w:val="0"/>
            </w:rPr>
          </w:pPr>
          <w:hyperlink w:anchor="_Toc2242435" w:history="1">
            <w:r w:rsidR="007D6243" w:rsidRPr="00EE6B01">
              <w:rPr>
                <w:rStyle w:val="Hyperlink"/>
              </w:rPr>
              <w:t>Priority Areas</w:t>
            </w:r>
            <w:r w:rsidR="007D6243">
              <w:rPr>
                <w:webHidden/>
              </w:rPr>
              <w:tab/>
            </w:r>
            <w:r w:rsidR="007D6243">
              <w:rPr>
                <w:webHidden/>
              </w:rPr>
              <w:fldChar w:fldCharType="begin"/>
            </w:r>
            <w:r w:rsidR="007D6243">
              <w:rPr>
                <w:webHidden/>
              </w:rPr>
              <w:instrText xml:space="preserve"> PAGEREF _Toc2242435 \h </w:instrText>
            </w:r>
            <w:r w:rsidR="007D6243">
              <w:rPr>
                <w:webHidden/>
              </w:rPr>
            </w:r>
            <w:r w:rsidR="007D6243">
              <w:rPr>
                <w:webHidden/>
              </w:rPr>
              <w:fldChar w:fldCharType="separate"/>
            </w:r>
            <w:r w:rsidR="007D6243">
              <w:rPr>
                <w:webHidden/>
              </w:rPr>
              <w:t>5</w:t>
            </w:r>
            <w:r w:rsidR="007D6243">
              <w:rPr>
                <w:webHidden/>
              </w:rPr>
              <w:fldChar w:fldCharType="end"/>
            </w:r>
          </w:hyperlink>
        </w:p>
        <w:p w14:paraId="59E0EBF8" w14:textId="59FE1D75" w:rsidR="007D6243" w:rsidRDefault="00542E1A">
          <w:pPr>
            <w:pStyle w:val="TOC1"/>
            <w:rPr>
              <w:rFonts w:asciiTheme="minorHAnsi" w:eastAsiaTheme="minorEastAsia" w:hAnsiTheme="minorHAnsi" w:cstheme="minorBidi"/>
              <w:b w:val="0"/>
            </w:rPr>
          </w:pPr>
          <w:hyperlink w:anchor="_Toc2242436" w:history="1">
            <w:r w:rsidR="007D6243" w:rsidRPr="00EE6B01">
              <w:rPr>
                <w:rStyle w:val="Hyperlink"/>
              </w:rPr>
              <w:t>Letters of Intent</w:t>
            </w:r>
            <w:r w:rsidR="007D6243">
              <w:rPr>
                <w:webHidden/>
              </w:rPr>
              <w:tab/>
            </w:r>
            <w:r w:rsidR="007D6243">
              <w:rPr>
                <w:webHidden/>
              </w:rPr>
              <w:fldChar w:fldCharType="begin"/>
            </w:r>
            <w:r w:rsidR="007D6243">
              <w:rPr>
                <w:webHidden/>
              </w:rPr>
              <w:instrText xml:space="preserve"> PAGEREF _Toc2242436 \h </w:instrText>
            </w:r>
            <w:r w:rsidR="007D6243">
              <w:rPr>
                <w:webHidden/>
              </w:rPr>
            </w:r>
            <w:r w:rsidR="007D6243">
              <w:rPr>
                <w:webHidden/>
              </w:rPr>
              <w:fldChar w:fldCharType="separate"/>
            </w:r>
            <w:r w:rsidR="007D6243">
              <w:rPr>
                <w:webHidden/>
              </w:rPr>
              <w:t>5</w:t>
            </w:r>
            <w:r w:rsidR="007D6243">
              <w:rPr>
                <w:webHidden/>
              </w:rPr>
              <w:fldChar w:fldCharType="end"/>
            </w:r>
          </w:hyperlink>
        </w:p>
        <w:p w14:paraId="24C95D17" w14:textId="02AAAA2C" w:rsidR="007D6243" w:rsidRDefault="00542E1A">
          <w:pPr>
            <w:pStyle w:val="TOC1"/>
            <w:rPr>
              <w:rFonts w:asciiTheme="minorHAnsi" w:eastAsiaTheme="minorEastAsia" w:hAnsiTheme="minorHAnsi" w:cstheme="minorBidi"/>
              <w:b w:val="0"/>
            </w:rPr>
          </w:pPr>
          <w:hyperlink w:anchor="_Toc2242437" w:history="1">
            <w:r w:rsidR="007D6243" w:rsidRPr="00EE6B01">
              <w:rPr>
                <w:rStyle w:val="Hyperlink"/>
              </w:rPr>
              <w:t>Process for Questions and Answers</w:t>
            </w:r>
            <w:r w:rsidR="007D6243">
              <w:rPr>
                <w:webHidden/>
              </w:rPr>
              <w:tab/>
            </w:r>
            <w:r w:rsidR="007D6243">
              <w:rPr>
                <w:webHidden/>
              </w:rPr>
              <w:fldChar w:fldCharType="begin"/>
            </w:r>
            <w:r w:rsidR="007D6243">
              <w:rPr>
                <w:webHidden/>
              </w:rPr>
              <w:instrText xml:space="preserve"> PAGEREF _Toc2242437 \h </w:instrText>
            </w:r>
            <w:r w:rsidR="007D6243">
              <w:rPr>
                <w:webHidden/>
              </w:rPr>
            </w:r>
            <w:r w:rsidR="007D6243">
              <w:rPr>
                <w:webHidden/>
              </w:rPr>
              <w:fldChar w:fldCharType="separate"/>
            </w:r>
            <w:r w:rsidR="007D6243">
              <w:rPr>
                <w:webHidden/>
              </w:rPr>
              <w:t>6</w:t>
            </w:r>
            <w:r w:rsidR="007D6243">
              <w:rPr>
                <w:webHidden/>
              </w:rPr>
              <w:fldChar w:fldCharType="end"/>
            </w:r>
          </w:hyperlink>
        </w:p>
        <w:p w14:paraId="5C050695" w14:textId="35433B60" w:rsidR="007D6243" w:rsidRDefault="00542E1A">
          <w:pPr>
            <w:pStyle w:val="TOC1"/>
            <w:rPr>
              <w:rFonts w:asciiTheme="minorHAnsi" w:eastAsiaTheme="minorEastAsia" w:hAnsiTheme="minorHAnsi" w:cstheme="minorBidi"/>
              <w:b w:val="0"/>
            </w:rPr>
          </w:pPr>
          <w:hyperlink w:anchor="_Toc2242438" w:history="1">
            <w:r w:rsidR="007D6243" w:rsidRPr="00EE6B01">
              <w:rPr>
                <w:rStyle w:val="Hyperlink"/>
              </w:rPr>
              <w:t>Application and Submission Information</w:t>
            </w:r>
            <w:r w:rsidR="007D6243">
              <w:rPr>
                <w:webHidden/>
              </w:rPr>
              <w:tab/>
            </w:r>
            <w:r w:rsidR="007D6243">
              <w:rPr>
                <w:webHidden/>
              </w:rPr>
              <w:fldChar w:fldCharType="begin"/>
            </w:r>
            <w:r w:rsidR="007D6243">
              <w:rPr>
                <w:webHidden/>
              </w:rPr>
              <w:instrText xml:space="preserve"> PAGEREF _Toc2242438 \h </w:instrText>
            </w:r>
            <w:r w:rsidR="007D6243">
              <w:rPr>
                <w:webHidden/>
              </w:rPr>
            </w:r>
            <w:r w:rsidR="007D6243">
              <w:rPr>
                <w:webHidden/>
              </w:rPr>
              <w:fldChar w:fldCharType="separate"/>
            </w:r>
            <w:r w:rsidR="007D6243">
              <w:rPr>
                <w:webHidden/>
              </w:rPr>
              <w:t>6</w:t>
            </w:r>
            <w:r w:rsidR="007D6243">
              <w:rPr>
                <w:webHidden/>
              </w:rPr>
              <w:fldChar w:fldCharType="end"/>
            </w:r>
          </w:hyperlink>
        </w:p>
        <w:p w14:paraId="47DA6A0E" w14:textId="2E54348E" w:rsidR="007D6243" w:rsidRDefault="00542E1A">
          <w:pPr>
            <w:pStyle w:val="TOC1"/>
            <w:rPr>
              <w:rFonts w:asciiTheme="minorHAnsi" w:eastAsiaTheme="minorEastAsia" w:hAnsiTheme="minorHAnsi" w:cstheme="minorBidi"/>
              <w:b w:val="0"/>
            </w:rPr>
          </w:pPr>
          <w:hyperlink w:anchor="_Toc2242439" w:history="1">
            <w:r w:rsidR="007D6243" w:rsidRPr="00EE6B01">
              <w:rPr>
                <w:rStyle w:val="Hyperlink"/>
              </w:rPr>
              <w:t>Review and Selection Process</w:t>
            </w:r>
            <w:r w:rsidR="007D6243">
              <w:rPr>
                <w:webHidden/>
              </w:rPr>
              <w:tab/>
            </w:r>
            <w:r w:rsidR="007D6243">
              <w:rPr>
                <w:webHidden/>
              </w:rPr>
              <w:fldChar w:fldCharType="begin"/>
            </w:r>
            <w:r w:rsidR="007D6243">
              <w:rPr>
                <w:webHidden/>
              </w:rPr>
              <w:instrText xml:space="preserve"> PAGEREF _Toc2242439 \h </w:instrText>
            </w:r>
            <w:r w:rsidR="007D6243">
              <w:rPr>
                <w:webHidden/>
              </w:rPr>
            </w:r>
            <w:r w:rsidR="007D6243">
              <w:rPr>
                <w:webHidden/>
              </w:rPr>
              <w:fldChar w:fldCharType="separate"/>
            </w:r>
            <w:r w:rsidR="007D6243">
              <w:rPr>
                <w:webHidden/>
              </w:rPr>
              <w:t>8</w:t>
            </w:r>
            <w:r w:rsidR="007D6243">
              <w:rPr>
                <w:webHidden/>
              </w:rPr>
              <w:fldChar w:fldCharType="end"/>
            </w:r>
          </w:hyperlink>
        </w:p>
        <w:p w14:paraId="21237274" w14:textId="60E2AAD8" w:rsidR="007D6243" w:rsidRDefault="00542E1A">
          <w:pPr>
            <w:pStyle w:val="TOC1"/>
            <w:rPr>
              <w:rFonts w:asciiTheme="minorHAnsi" w:eastAsiaTheme="minorEastAsia" w:hAnsiTheme="minorHAnsi" w:cstheme="minorBidi"/>
              <w:b w:val="0"/>
            </w:rPr>
          </w:pPr>
          <w:hyperlink w:anchor="_Toc2242440" w:history="1">
            <w:r w:rsidR="007D6243" w:rsidRPr="00EE6B01">
              <w:rPr>
                <w:rStyle w:val="Hyperlink"/>
              </w:rPr>
              <w:t>Appeal Process</w:t>
            </w:r>
            <w:r w:rsidR="007D6243">
              <w:rPr>
                <w:webHidden/>
              </w:rPr>
              <w:tab/>
            </w:r>
            <w:r w:rsidR="007D6243">
              <w:rPr>
                <w:webHidden/>
              </w:rPr>
              <w:fldChar w:fldCharType="begin"/>
            </w:r>
            <w:r w:rsidR="007D6243">
              <w:rPr>
                <w:webHidden/>
              </w:rPr>
              <w:instrText xml:space="preserve"> PAGEREF _Toc2242440 \h </w:instrText>
            </w:r>
            <w:r w:rsidR="007D6243">
              <w:rPr>
                <w:webHidden/>
              </w:rPr>
            </w:r>
            <w:r w:rsidR="007D6243">
              <w:rPr>
                <w:webHidden/>
              </w:rPr>
              <w:fldChar w:fldCharType="separate"/>
            </w:r>
            <w:r w:rsidR="007D6243">
              <w:rPr>
                <w:webHidden/>
              </w:rPr>
              <w:t>8</w:t>
            </w:r>
            <w:r w:rsidR="007D6243">
              <w:rPr>
                <w:webHidden/>
              </w:rPr>
              <w:fldChar w:fldCharType="end"/>
            </w:r>
          </w:hyperlink>
        </w:p>
        <w:p w14:paraId="67EA9E09" w14:textId="7DCA83DC" w:rsidR="007D6243" w:rsidRDefault="00542E1A">
          <w:pPr>
            <w:pStyle w:val="TOC1"/>
            <w:rPr>
              <w:rFonts w:asciiTheme="minorHAnsi" w:eastAsiaTheme="minorEastAsia" w:hAnsiTheme="minorHAnsi" w:cstheme="minorBidi"/>
              <w:b w:val="0"/>
            </w:rPr>
          </w:pPr>
          <w:hyperlink w:anchor="_Toc2242441" w:history="1">
            <w:r w:rsidR="007D6243" w:rsidRPr="00EE6B01">
              <w:rPr>
                <w:rStyle w:val="Hyperlink"/>
              </w:rPr>
              <w:t>Award Requirements</w:t>
            </w:r>
            <w:r w:rsidR="007D6243">
              <w:rPr>
                <w:webHidden/>
              </w:rPr>
              <w:tab/>
            </w:r>
            <w:r w:rsidR="007D6243">
              <w:rPr>
                <w:webHidden/>
              </w:rPr>
              <w:fldChar w:fldCharType="begin"/>
            </w:r>
            <w:r w:rsidR="007D6243">
              <w:rPr>
                <w:webHidden/>
              </w:rPr>
              <w:instrText xml:space="preserve"> PAGEREF _Toc2242441 \h </w:instrText>
            </w:r>
            <w:r w:rsidR="007D6243">
              <w:rPr>
                <w:webHidden/>
              </w:rPr>
            </w:r>
            <w:r w:rsidR="007D6243">
              <w:rPr>
                <w:webHidden/>
              </w:rPr>
              <w:fldChar w:fldCharType="separate"/>
            </w:r>
            <w:r w:rsidR="007D6243">
              <w:rPr>
                <w:webHidden/>
              </w:rPr>
              <w:t>9</w:t>
            </w:r>
            <w:r w:rsidR="007D6243">
              <w:rPr>
                <w:webHidden/>
              </w:rPr>
              <w:fldChar w:fldCharType="end"/>
            </w:r>
          </w:hyperlink>
        </w:p>
        <w:p w14:paraId="2EBDAD91" w14:textId="1758571E" w:rsidR="007D6243" w:rsidRDefault="00542E1A">
          <w:pPr>
            <w:pStyle w:val="TOC1"/>
            <w:rPr>
              <w:rFonts w:asciiTheme="minorHAnsi" w:eastAsiaTheme="minorEastAsia" w:hAnsiTheme="minorHAnsi" w:cstheme="minorBidi"/>
              <w:b w:val="0"/>
            </w:rPr>
          </w:pPr>
          <w:hyperlink w:anchor="_Toc2242442" w:history="1">
            <w:r w:rsidR="007D6243" w:rsidRPr="00EE6B01">
              <w:rPr>
                <w:rStyle w:val="Hyperlink"/>
              </w:rPr>
              <w:t>Appendix A- Application Checklist</w:t>
            </w:r>
            <w:r w:rsidR="007D6243">
              <w:rPr>
                <w:webHidden/>
              </w:rPr>
              <w:tab/>
            </w:r>
            <w:r w:rsidR="007D6243">
              <w:rPr>
                <w:webHidden/>
              </w:rPr>
              <w:fldChar w:fldCharType="begin"/>
            </w:r>
            <w:r w:rsidR="007D6243">
              <w:rPr>
                <w:webHidden/>
              </w:rPr>
              <w:instrText xml:space="preserve"> PAGEREF _Toc2242442 \h </w:instrText>
            </w:r>
            <w:r w:rsidR="007D6243">
              <w:rPr>
                <w:webHidden/>
              </w:rPr>
            </w:r>
            <w:r w:rsidR="007D6243">
              <w:rPr>
                <w:webHidden/>
              </w:rPr>
              <w:fldChar w:fldCharType="separate"/>
            </w:r>
            <w:r w:rsidR="007D6243">
              <w:rPr>
                <w:webHidden/>
              </w:rPr>
              <w:t>11</w:t>
            </w:r>
            <w:r w:rsidR="007D6243">
              <w:rPr>
                <w:webHidden/>
              </w:rPr>
              <w:fldChar w:fldCharType="end"/>
            </w:r>
          </w:hyperlink>
        </w:p>
        <w:p w14:paraId="3DB8558A" w14:textId="4F17D7F1" w:rsidR="007D6243" w:rsidRDefault="00542E1A">
          <w:pPr>
            <w:pStyle w:val="TOC1"/>
            <w:rPr>
              <w:rFonts w:asciiTheme="minorHAnsi" w:eastAsiaTheme="minorEastAsia" w:hAnsiTheme="minorHAnsi" w:cstheme="minorBidi"/>
              <w:b w:val="0"/>
            </w:rPr>
          </w:pPr>
          <w:hyperlink w:anchor="_Toc2242443" w:history="1">
            <w:r w:rsidR="007D6243" w:rsidRPr="00EE6B01">
              <w:rPr>
                <w:rStyle w:val="Hyperlink"/>
              </w:rPr>
              <w:t>Appendix B- Budget Instructions</w:t>
            </w:r>
            <w:r w:rsidR="007D6243">
              <w:rPr>
                <w:webHidden/>
              </w:rPr>
              <w:tab/>
            </w:r>
            <w:r w:rsidR="007D6243">
              <w:rPr>
                <w:webHidden/>
              </w:rPr>
              <w:fldChar w:fldCharType="begin"/>
            </w:r>
            <w:r w:rsidR="007D6243">
              <w:rPr>
                <w:webHidden/>
              </w:rPr>
              <w:instrText xml:space="preserve"> PAGEREF _Toc2242443 \h </w:instrText>
            </w:r>
            <w:r w:rsidR="007D6243">
              <w:rPr>
                <w:webHidden/>
              </w:rPr>
            </w:r>
            <w:r w:rsidR="007D6243">
              <w:rPr>
                <w:webHidden/>
              </w:rPr>
              <w:fldChar w:fldCharType="separate"/>
            </w:r>
            <w:r w:rsidR="007D6243">
              <w:rPr>
                <w:webHidden/>
              </w:rPr>
              <w:t>12</w:t>
            </w:r>
            <w:r w:rsidR="007D6243">
              <w:rPr>
                <w:webHidden/>
              </w:rPr>
              <w:fldChar w:fldCharType="end"/>
            </w:r>
          </w:hyperlink>
        </w:p>
        <w:p w14:paraId="38552DEE" w14:textId="4056307D" w:rsidR="007D6243" w:rsidRDefault="00542E1A">
          <w:pPr>
            <w:pStyle w:val="TOC1"/>
            <w:rPr>
              <w:rFonts w:asciiTheme="minorHAnsi" w:eastAsiaTheme="minorEastAsia" w:hAnsiTheme="minorHAnsi" w:cstheme="minorBidi"/>
              <w:b w:val="0"/>
            </w:rPr>
          </w:pPr>
          <w:hyperlink w:anchor="_Toc2242454" w:history="1">
            <w:r w:rsidR="007D6243" w:rsidRPr="00EE6B01">
              <w:rPr>
                <w:rStyle w:val="Hyperlink"/>
              </w:rPr>
              <w:t>Appendix C- Scope of Work</w:t>
            </w:r>
            <w:r w:rsidR="007D6243">
              <w:rPr>
                <w:webHidden/>
              </w:rPr>
              <w:tab/>
            </w:r>
            <w:r w:rsidR="007D6243">
              <w:rPr>
                <w:webHidden/>
              </w:rPr>
              <w:fldChar w:fldCharType="begin"/>
            </w:r>
            <w:r w:rsidR="007D6243">
              <w:rPr>
                <w:webHidden/>
              </w:rPr>
              <w:instrText xml:space="preserve"> PAGEREF _Toc2242454 \h </w:instrText>
            </w:r>
            <w:r w:rsidR="007D6243">
              <w:rPr>
                <w:webHidden/>
              </w:rPr>
            </w:r>
            <w:r w:rsidR="007D6243">
              <w:rPr>
                <w:webHidden/>
              </w:rPr>
              <w:fldChar w:fldCharType="separate"/>
            </w:r>
            <w:r w:rsidR="007D6243">
              <w:rPr>
                <w:webHidden/>
              </w:rPr>
              <w:t>14</w:t>
            </w:r>
            <w:r w:rsidR="007D6243">
              <w:rPr>
                <w:webHidden/>
              </w:rPr>
              <w:fldChar w:fldCharType="end"/>
            </w:r>
          </w:hyperlink>
        </w:p>
        <w:p w14:paraId="36CFCD44" w14:textId="57B7B56C" w:rsidR="007D6243" w:rsidRDefault="00542E1A">
          <w:pPr>
            <w:pStyle w:val="TOC1"/>
            <w:rPr>
              <w:rFonts w:asciiTheme="minorHAnsi" w:eastAsiaTheme="minorEastAsia" w:hAnsiTheme="minorHAnsi" w:cstheme="minorBidi"/>
              <w:b w:val="0"/>
            </w:rPr>
          </w:pPr>
          <w:hyperlink w:anchor="_Toc2242455" w:history="1">
            <w:r w:rsidR="007D6243" w:rsidRPr="00EE6B01">
              <w:rPr>
                <w:rStyle w:val="Hyperlink"/>
              </w:rPr>
              <w:t>Appendix D- Cover Page</w:t>
            </w:r>
            <w:r w:rsidR="007D6243">
              <w:rPr>
                <w:webHidden/>
              </w:rPr>
              <w:tab/>
            </w:r>
            <w:r w:rsidR="007D6243">
              <w:rPr>
                <w:webHidden/>
              </w:rPr>
              <w:fldChar w:fldCharType="begin"/>
            </w:r>
            <w:r w:rsidR="007D6243">
              <w:rPr>
                <w:webHidden/>
              </w:rPr>
              <w:instrText xml:space="preserve"> PAGEREF _Toc2242455 \h </w:instrText>
            </w:r>
            <w:r w:rsidR="007D6243">
              <w:rPr>
                <w:webHidden/>
              </w:rPr>
            </w:r>
            <w:r w:rsidR="007D6243">
              <w:rPr>
                <w:webHidden/>
              </w:rPr>
              <w:fldChar w:fldCharType="separate"/>
            </w:r>
            <w:r w:rsidR="007D6243">
              <w:rPr>
                <w:webHidden/>
              </w:rPr>
              <w:t>15</w:t>
            </w:r>
            <w:r w:rsidR="007D6243">
              <w:rPr>
                <w:webHidden/>
              </w:rPr>
              <w:fldChar w:fldCharType="end"/>
            </w:r>
          </w:hyperlink>
        </w:p>
        <w:p w14:paraId="5D028052" w14:textId="094116D5" w:rsidR="007D6243" w:rsidRDefault="00542E1A">
          <w:pPr>
            <w:pStyle w:val="TOC1"/>
            <w:rPr>
              <w:rFonts w:asciiTheme="minorHAnsi" w:eastAsiaTheme="minorEastAsia" w:hAnsiTheme="minorHAnsi" w:cstheme="minorBidi"/>
              <w:b w:val="0"/>
            </w:rPr>
          </w:pPr>
          <w:hyperlink w:anchor="_Toc2242456" w:history="1">
            <w:r w:rsidR="007D6243" w:rsidRPr="00EE6B01">
              <w:rPr>
                <w:rStyle w:val="Hyperlink"/>
              </w:rPr>
              <w:t>Appendix E- Prevention Certification</w:t>
            </w:r>
            <w:r w:rsidR="007D6243">
              <w:rPr>
                <w:webHidden/>
              </w:rPr>
              <w:tab/>
            </w:r>
            <w:r w:rsidR="007D6243">
              <w:rPr>
                <w:webHidden/>
              </w:rPr>
              <w:fldChar w:fldCharType="begin"/>
            </w:r>
            <w:r w:rsidR="007D6243">
              <w:rPr>
                <w:webHidden/>
              </w:rPr>
              <w:instrText xml:space="preserve"> PAGEREF _Toc2242456 \h </w:instrText>
            </w:r>
            <w:r w:rsidR="007D6243">
              <w:rPr>
                <w:webHidden/>
              </w:rPr>
            </w:r>
            <w:r w:rsidR="007D6243">
              <w:rPr>
                <w:webHidden/>
              </w:rPr>
              <w:fldChar w:fldCharType="separate"/>
            </w:r>
            <w:r w:rsidR="007D6243">
              <w:rPr>
                <w:webHidden/>
              </w:rPr>
              <w:t>16</w:t>
            </w:r>
            <w:r w:rsidR="007D6243">
              <w:rPr>
                <w:webHidden/>
              </w:rPr>
              <w:fldChar w:fldCharType="end"/>
            </w:r>
          </w:hyperlink>
        </w:p>
        <w:p w14:paraId="4401A2BB" w14:textId="1169C349" w:rsidR="007D6243" w:rsidRDefault="00542E1A">
          <w:pPr>
            <w:pStyle w:val="TOC1"/>
            <w:rPr>
              <w:rFonts w:asciiTheme="minorHAnsi" w:eastAsiaTheme="minorEastAsia" w:hAnsiTheme="minorHAnsi" w:cstheme="minorBidi"/>
              <w:b w:val="0"/>
            </w:rPr>
          </w:pPr>
          <w:hyperlink w:anchor="_Toc2242457" w:history="1">
            <w:r w:rsidR="007D6243" w:rsidRPr="00EE6B01">
              <w:rPr>
                <w:rStyle w:val="Hyperlink"/>
              </w:rPr>
              <w:t>Appendix F- Strategic Prevention Framework</w:t>
            </w:r>
            <w:r w:rsidR="007D6243">
              <w:rPr>
                <w:webHidden/>
              </w:rPr>
              <w:tab/>
            </w:r>
            <w:r w:rsidR="007D6243">
              <w:rPr>
                <w:webHidden/>
              </w:rPr>
              <w:fldChar w:fldCharType="begin"/>
            </w:r>
            <w:r w:rsidR="007D6243">
              <w:rPr>
                <w:webHidden/>
              </w:rPr>
              <w:instrText xml:space="preserve"> PAGEREF _Toc2242457 \h </w:instrText>
            </w:r>
            <w:r w:rsidR="007D6243">
              <w:rPr>
                <w:webHidden/>
              </w:rPr>
            </w:r>
            <w:r w:rsidR="007D6243">
              <w:rPr>
                <w:webHidden/>
              </w:rPr>
              <w:fldChar w:fldCharType="separate"/>
            </w:r>
            <w:r w:rsidR="007D6243">
              <w:rPr>
                <w:webHidden/>
              </w:rPr>
              <w:t>17</w:t>
            </w:r>
            <w:r w:rsidR="007D6243">
              <w:rPr>
                <w:webHidden/>
              </w:rPr>
              <w:fldChar w:fldCharType="end"/>
            </w:r>
          </w:hyperlink>
        </w:p>
        <w:p w14:paraId="7FBDEC98" w14:textId="0A4601F6" w:rsidR="007D6243" w:rsidRDefault="00542E1A">
          <w:pPr>
            <w:pStyle w:val="TOC1"/>
            <w:rPr>
              <w:rFonts w:asciiTheme="minorHAnsi" w:eastAsiaTheme="minorEastAsia" w:hAnsiTheme="minorHAnsi" w:cstheme="minorBidi"/>
              <w:b w:val="0"/>
            </w:rPr>
          </w:pPr>
          <w:hyperlink w:anchor="_Toc2242459" w:history="1">
            <w:r w:rsidR="007D6243" w:rsidRPr="00EE6B01">
              <w:rPr>
                <w:rStyle w:val="Hyperlink"/>
              </w:rPr>
              <w:t>Appendix G- Seven Strategies to Community Change</w:t>
            </w:r>
            <w:r w:rsidR="007D6243">
              <w:rPr>
                <w:webHidden/>
              </w:rPr>
              <w:tab/>
            </w:r>
            <w:r w:rsidR="007D6243">
              <w:rPr>
                <w:webHidden/>
              </w:rPr>
              <w:fldChar w:fldCharType="begin"/>
            </w:r>
            <w:r w:rsidR="007D6243">
              <w:rPr>
                <w:webHidden/>
              </w:rPr>
              <w:instrText xml:space="preserve"> PAGEREF _Toc2242459 \h </w:instrText>
            </w:r>
            <w:r w:rsidR="007D6243">
              <w:rPr>
                <w:webHidden/>
              </w:rPr>
            </w:r>
            <w:r w:rsidR="007D6243">
              <w:rPr>
                <w:webHidden/>
              </w:rPr>
              <w:fldChar w:fldCharType="separate"/>
            </w:r>
            <w:r w:rsidR="007D6243">
              <w:rPr>
                <w:webHidden/>
              </w:rPr>
              <w:t>18</w:t>
            </w:r>
            <w:r w:rsidR="007D6243">
              <w:rPr>
                <w:webHidden/>
              </w:rPr>
              <w:fldChar w:fldCharType="end"/>
            </w:r>
          </w:hyperlink>
        </w:p>
        <w:p w14:paraId="342A7350" w14:textId="6F683BFA" w:rsidR="007D6243" w:rsidRDefault="00542E1A">
          <w:pPr>
            <w:pStyle w:val="TOC1"/>
            <w:rPr>
              <w:rFonts w:asciiTheme="minorHAnsi" w:eastAsiaTheme="minorEastAsia" w:hAnsiTheme="minorHAnsi" w:cstheme="minorBidi"/>
              <w:b w:val="0"/>
            </w:rPr>
          </w:pPr>
          <w:hyperlink w:anchor="_Toc2242460" w:history="1">
            <w:r w:rsidR="007D6243" w:rsidRPr="00EE6B01">
              <w:rPr>
                <w:rStyle w:val="Hyperlink"/>
              </w:rPr>
              <w:t>Appendix H- NyECC Funding Priorities from CCPP</w:t>
            </w:r>
            <w:r w:rsidR="007D6243">
              <w:rPr>
                <w:webHidden/>
              </w:rPr>
              <w:tab/>
            </w:r>
            <w:r w:rsidR="007D6243">
              <w:rPr>
                <w:webHidden/>
              </w:rPr>
              <w:fldChar w:fldCharType="begin"/>
            </w:r>
            <w:r w:rsidR="007D6243">
              <w:rPr>
                <w:webHidden/>
              </w:rPr>
              <w:instrText xml:space="preserve"> PAGEREF _Toc2242460 \h </w:instrText>
            </w:r>
            <w:r w:rsidR="007D6243">
              <w:rPr>
                <w:webHidden/>
              </w:rPr>
            </w:r>
            <w:r w:rsidR="007D6243">
              <w:rPr>
                <w:webHidden/>
              </w:rPr>
              <w:fldChar w:fldCharType="separate"/>
            </w:r>
            <w:r w:rsidR="007D6243">
              <w:rPr>
                <w:webHidden/>
              </w:rPr>
              <w:t>19</w:t>
            </w:r>
            <w:r w:rsidR="007D6243">
              <w:rPr>
                <w:webHidden/>
              </w:rPr>
              <w:fldChar w:fldCharType="end"/>
            </w:r>
          </w:hyperlink>
        </w:p>
        <w:p w14:paraId="5B9693B6" w14:textId="314D0AD6" w:rsidR="007D6243" w:rsidRDefault="00542E1A">
          <w:pPr>
            <w:pStyle w:val="TOC1"/>
            <w:rPr>
              <w:rFonts w:asciiTheme="minorHAnsi" w:eastAsiaTheme="minorEastAsia" w:hAnsiTheme="minorHAnsi" w:cstheme="minorBidi"/>
              <w:b w:val="0"/>
            </w:rPr>
          </w:pPr>
          <w:hyperlink w:anchor="_Toc2242461" w:history="1">
            <w:r w:rsidR="007D6243" w:rsidRPr="00EE6B01">
              <w:rPr>
                <w:rStyle w:val="Hyperlink"/>
              </w:rPr>
              <w:t>Appendix I – Technical Review Form</w:t>
            </w:r>
            <w:r w:rsidR="007D6243">
              <w:rPr>
                <w:webHidden/>
              </w:rPr>
              <w:tab/>
            </w:r>
            <w:r w:rsidR="007D6243">
              <w:rPr>
                <w:webHidden/>
              </w:rPr>
              <w:fldChar w:fldCharType="begin"/>
            </w:r>
            <w:r w:rsidR="007D6243">
              <w:rPr>
                <w:webHidden/>
              </w:rPr>
              <w:instrText xml:space="preserve"> PAGEREF _Toc2242461 \h </w:instrText>
            </w:r>
            <w:r w:rsidR="007D6243">
              <w:rPr>
                <w:webHidden/>
              </w:rPr>
            </w:r>
            <w:r w:rsidR="007D6243">
              <w:rPr>
                <w:webHidden/>
              </w:rPr>
              <w:fldChar w:fldCharType="separate"/>
            </w:r>
            <w:r w:rsidR="007D6243">
              <w:rPr>
                <w:webHidden/>
              </w:rPr>
              <w:t>22</w:t>
            </w:r>
            <w:r w:rsidR="007D6243">
              <w:rPr>
                <w:webHidden/>
              </w:rPr>
              <w:fldChar w:fldCharType="end"/>
            </w:r>
          </w:hyperlink>
        </w:p>
        <w:p w14:paraId="3AAD8A2E" w14:textId="33A4496D" w:rsidR="007D6243" w:rsidRDefault="00542E1A">
          <w:pPr>
            <w:pStyle w:val="TOC1"/>
            <w:rPr>
              <w:rFonts w:asciiTheme="minorHAnsi" w:eastAsiaTheme="minorEastAsia" w:hAnsiTheme="minorHAnsi" w:cstheme="minorBidi"/>
              <w:b w:val="0"/>
            </w:rPr>
          </w:pPr>
          <w:hyperlink w:anchor="_Toc2242462" w:history="1">
            <w:r w:rsidR="007D6243" w:rsidRPr="00EE6B01">
              <w:rPr>
                <w:rStyle w:val="Hyperlink"/>
              </w:rPr>
              <w:t>Appendix J- External Review Evaluation Form</w:t>
            </w:r>
            <w:r w:rsidR="007D6243">
              <w:rPr>
                <w:webHidden/>
              </w:rPr>
              <w:tab/>
            </w:r>
            <w:r w:rsidR="007D6243">
              <w:rPr>
                <w:webHidden/>
              </w:rPr>
              <w:fldChar w:fldCharType="begin"/>
            </w:r>
            <w:r w:rsidR="007D6243">
              <w:rPr>
                <w:webHidden/>
              </w:rPr>
              <w:instrText xml:space="preserve"> PAGEREF _Toc2242462 \h </w:instrText>
            </w:r>
            <w:r w:rsidR="007D6243">
              <w:rPr>
                <w:webHidden/>
              </w:rPr>
            </w:r>
            <w:r w:rsidR="007D6243">
              <w:rPr>
                <w:webHidden/>
              </w:rPr>
              <w:fldChar w:fldCharType="separate"/>
            </w:r>
            <w:r w:rsidR="007D6243">
              <w:rPr>
                <w:webHidden/>
              </w:rPr>
              <w:t>23</w:t>
            </w:r>
            <w:r w:rsidR="007D6243">
              <w:rPr>
                <w:webHidden/>
              </w:rPr>
              <w:fldChar w:fldCharType="end"/>
            </w:r>
          </w:hyperlink>
        </w:p>
        <w:p w14:paraId="2E9AD11E" w14:textId="74B7A9A6" w:rsidR="007D6243" w:rsidRDefault="00542E1A">
          <w:pPr>
            <w:pStyle w:val="TOC1"/>
            <w:rPr>
              <w:rFonts w:asciiTheme="minorHAnsi" w:eastAsiaTheme="minorEastAsia" w:hAnsiTheme="minorHAnsi" w:cstheme="minorBidi"/>
              <w:b w:val="0"/>
            </w:rPr>
          </w:pPr>
          <w:hyperlink w:anchor="_Toc2242463" w:history="1">
            <w:r w:rsidR="007D6243" w:rsidRPr="00EE6B01">
              <w:rPr>
                <w:rStyle w:val="Hyperlink"/>
              </w:rPr>
              <w:t>Appendix K- Evidence-based Practices</w:t>
            </w:r>
            <w:r w:rsidR="007D6243">
              <w:rPr>
                <w:webHidden/>
              </w:rPr>
              <w:tab/>
            </w:r>
            <w:r w:rsidR="007D6243">
              <w:rPr>
                <w:webHidden/>
              </w:rPr>
              <w:fldChar w:fldCharType="begin"/>
            </w:r>
            <w:r w:rsidR="007D6243">
              <w:rPr>
                <w:webHidden/>
              </w:rPr>
              <w:instrText xml:space="preserve"> PAGEREF _Toc2242463 \h </w:instrText>
            </w:r>
            <w:r w:rsidR="007D6243">
              <w:rPr>
                <w:webHidden/>
              </w:rPr>
            </w:r>
            <w:r w:rsidR="007D6243">
              <w:rPr>
                <w:webHidden/>
              </w:rPr>
              <w:fldChar w:fldCharType="separate"/>
            </w:r>
            <w:r w:rsidR="007D6243">
              <w:rPr>
                <w:webHidden/>
              </w:rPr>
              <w:t>25</w:t>
            </w:r>
            <w:r w:rsidR="007D6243">
              <w:rPr>
                <w:webHidden/>
              </w:rPr>
              <w:fldChar w:fldCharType="end"/>
            </w:r>
          </w:hyperlink>
        </w:p>
        <w:p w14:paraId="04552D8A" w14:textId="4B73C8B2" w:rsidR="007D6243" w:rsidRDefault="00542E1A">
          <w:pPr>
            <w:pStyle w:val="TOC1"/>
            <w:rPr>
              <w:rFonts w:asciiTheme="minorHAnsi" w:eastAsiaTheme="minorEastAsia" w:hAnsiTheme="minorHAnsi" w:cstheme="minorBidi"/>
              <w:b w:val="0"/>
            </w:rPr>
          </w:pPr>
          <w:hyperlink w:anchor="_Toc2242464" w:history="1">
            <w:r w:rsidR="007D6243" w:rsidRPr="00EE6B01">
              <w:rPr>
                <w:rStyle w:val="Hyperlink"/>
              </w:rPr>
              <w:t>Appendix L- Business Associate Addendum</w:t>
            </w:r>
            <w:r w:rsidR="007D6243">
              <w:rPr>
                <w:webHidden/>
              </w:rPr>
              <w:tab/>
            </w:r>
            <w:r w:rsidR="007D6243">
              <w:rPr>
                <w:webHidden/>
              </w:rPr>
              <w:fldChar w:fldCharType="begin"/>
            </w:r>
            <w:r w:rsidR="007D6243">
              <w:rPr>
                <w:webHidden/>
              </w:rPr>
              <w:instrText xml:space="preserve"> PAGEREF _Toc2242464 \h </w:instrText>
            </w:r>
            <w:r w:rsidR="007D6243">
              <w:rPr>
                <w:webHidden/>
              </w:rPr>
            </w:r>
            <w:r w:rsidR="007D6243">
              <w:rPr>
                <w:webHidden/>
              </w:rPr>
              <w:fldChar w:fldCharType="separate"/>
            </w:r>
            <w:r w:rsidR="007D6243">
              <w:rPr>
                <w:webHidden/>
              </w:rPr>
              <w:t>26</w:t>
            </w:r>
            <w:r w:rsidR="007D6243">
              <w:rPr>
                <w:webHidden/>
              </w:rPr>
              <w:fldChar w:fldCharType="end"/>
            </w:r>
          </w:hyperlink>
        </w:p>
        <w:p w14:paraId="60CE7850" w14:textId="04891271" w:rsidR="00903B34" w:rsidRDefault="00903B34">
          <w:r>
            <w:rPr>
              <w:b/>
              <w:bCs/>
              <w:noProof/>
            </w:rPr>
            <w:fldChar w:fldCharType="end"/>
          </w:r>
        </w:p>
      </w:sdtContent>
    </w:sdt>
    <w:p w14:paraId="6BEA7053" w14:textId="77777777" w:rsidR="009B6271" w:rsidRDefault="009B6271">
      <w:pPr>
        <w:rPr>
          <w:rFonts w:ascii="Arial" w:hAnsi="Arial" w:cs="Arial"/>
          <w:sz w:val="24"/>
          <w:szCs w:val="24"/>
        </w:rPr>
      </w:pPr>
      <w:r>
        <w:rPr>
          <w:rFonts w:ascii="Arial" w:hAnsi="Arial" w:cs="Arial"/>
          <w:sz w:val="24"/>
          <w:szCs w:val="24"/>
        </w:rPr>
        <w:br w:type="page"/>
      </w:r>
    </w:p>
    <w:p w14:paraId="1BE40E99" w14:textId="77777777" w:rsidR="009B6271" w:rsidRPr="00D05250" w:rsidRDefault="009B6271" w:rsidP="00D05250">
      <w:pPr>
        <w:pStyle w:val="Heading1"/>
        <w:rPr>
          <w:rFonts w:ascii="Arial" w:hAnsi="Arial" w:cs="Arial"/>
          <w:b/>
          <w:color w:val="auto"/>
          <w:sz w:val="24"/>
          <w:szCs w:val="24"/>
        </w:rPr>
      </w:pPr>
      <w:bookmarkStart w:id="0" w:name="_Toc2242431"/>
      <w:r w:rsidRPr="00D05250">
        <w:rPr>
          <w:rFonts w:ascii="Arial" w:hAnsi="Arial" w:cs="Arial"/>
          <w:b/>
          <w:color w:val="auto"/>
          <w:sz w:val="24"/>
          <w:szCs w:val="24"/>
        </w:rPr>
        <w:lastRenderedPageBreak/>
        <w:t>Executive Summary</w:t>
      </w:r>
      <w:bookmarkEnd w:id="0"/>
      <w:r w:rsidRPr="00D05250">
        <w:rPr>
          <w:rFonts w:ascii="Arial" w:hAnsi="Arial" w:cs="Arial"/>
          <w:b/>
          <w:color w:val="auto"/>
          <w:sz w:val="24"/>
          <w:szCs w:val="24"/>
        </w:rPr>
        <w:t xml:space="preserve"> </w:t>
      </w:r>
    </w:p>
    <w:p w14:paraId="1710D389" w14:textId="37CE8ABD" w:rsidR="009B6271" w:rsidRPr="00155860" w:rsidRDefault="009B6271">
      <w:pPr>
        <w:rPr>
          <w:rFonts w:ascii="Arial" w:hAnsi="Arial" w:cs="Arial"/>
          <w:sz w:val="24"/>
          <w:szCs w:val="24"/>
        </w:rPr>
      </w:pPr>
      <w:proofErr w:type="spellStart"/>
      <w:r w:rsidRPr="00155860">
        <w:rPr>
          <w:rFonts w:ascii="Arial" w:hAnsi="Arial" w:cs="Arial"/>
          <w:sz w:val="24"/>
          <w:szCs w:val="24"/>
        </w:rPr>
        <w:t>NyE</w:t>
      </w:r>
      <w:proofErr w:type="spellEnd"/>
      <w:r w:rsidRPr="00155860">
        <w:rPr>
          <w:rFonts w:ascii="Arial" w:hAnsi="Arial" w:cs="Arial"/>
          <w:sz w:val="24"/>
          <w:szCs w:val="24"/>
        </w:rPr>
        <w:t xml:space="preserve"> Communities Coalition (</w:t>
      </w:r>
      <w:proofErr w:type="spellStart"/>
      <w:r w:rsidRPr="00155860">
        <w:rPr>
          <w:rFonts w:ascii="Arial" w:hAnsi="Arial" w:cs="Arial"/>
          <w:sz w:val="24"/>
          <w:szCs w:val="24"/>
        </w:rPr>
        <w:t>NyECC</w:t>
      </w:r>
      <w:proofErr w:type="spellEnd"/>
      <w:r w:rsidRPr="00155860">
        <w:rPr>
          <w:rFonts w:ascii="Arial" w:hAnsi="Arial" w:cs="Arial"/>
          <w:sz w:val="24"/>
          <w:szCs w:val="24"/>
        </w:rPr>
        <w:t>) is accepting proposals for funding from primary prevention grants in the S</w:t>
      </w:r>
      <w:r w:rsidR="00547082">
        <w:rPr>
          <w:rFonts w:ascii="Arial" w:hAnsi="Arial" w:cs="Arial"/>
          <w:sz w:val="24"/>
          <w:szCs w:val="24"/>
        </w:rPr>
        <w:t xml:space="preserve">tate </w:t>
      </w:r>
      <w:r w:rsidRPr="00155860">
        <w:rPr>
          <w:rFonts w:ascii="Arial" w:hAnsi="Arial" w:cs="Arial"/>
          <w:sz w:val="24"/>
          <w:szCs w:val="24"/>
        </w:rPr>
        <w:t>F</w:t>
      </w:r>
      <w:r w:rsidR="00547082">
        <w:rPr>
          <w:rFonts w:ascii="Arial" w:hAnsi="Arial" w:cs="Arial"/>
          <w:sz w:val="24"/>
          <w:szCs w:val="24"/>
        </w:rPr>
        <w:t xml:space="preserve">iscal </w:t>
      </w:r>
      <w:r w:rsidRPr="00155860">
        <w:rPr>
          <w:rFonts w:ascii="Arial" w:hAnsi="Arial" w:cs="Arial"/>
          <w:sz w:val="24"/>
          <w:szCs w:val="24"/>
        </w:rPr>
        <w:t>Y</w:t>
      </w:r>
      <w:r w:rsidR="00547082">
        <w:rPr>
          <w:rFonts w:ascii="Arial" w:hAnsi="Arial" w:cs="Arial"/>
          <w:sz w:val="24"/>
          <w:szCs w:val="24"/>
        </w:rPr>
        <w:t>ear (SFY)</w:t>
      </w:r>
      <w:r w:rsidRPr="00155860">
        <w:rPr>
          <w:rFonts w:ascii="Arial" w:hAnsi="Arial" w:cs="Arial"/>
          <w:sz w:val="24"/>
          <w:szCs w:val="24"/>
        </w:rPr>
        <w:t xml:space="preserve"> 19-20.  The funding is provided by the Nevada State General Funds for Substance abuse Primary Prevention (SAPP). </w:t>
      </w:r>
      <w:r w:rsidR="007D6243">
        <w:rPr>
          <w:rFonts w:ascii="Arial" w:hAnsi="Arial" w:cs="Arial"/>
          <w:sz w:val="24"/>
          <w:szCs w:val="24"/>
        </w:rPr>
        <w:t xml:space="preserve">      </w:t>
      </w:r>
      <w:r w:rsidRPr="00155860">
        <w:rPr>
          <w:rFonts w:ascii="Arial" w:hAnsi="Arial" w:cs="Arial"/>
          <w:sz w:val="24"/>
          <w:szCs w:val="24"/>
        </w:rPr>
        <w:t xml:space="preserve">Sub-grants awarded through this </w:t>
      </w:r>
      <w:r w:rsidR="00547082">
        <w:rPr>
          <w:rFonts w:ascii="Arial" w:hAnsi="Arial" w:cs="Arial"/>
          <w:sz w:val="24"/>
          <w:szCs w:val="24"/>
        </w:rPr>
        <w:t>RFA</w:t>
      </w:r>
      <w:r w:rsidRPr="00155860">
        <w:rPr>
          <w:rFonts w:ascii="Arial" w:hAnsi="Arial" w:cs="Arial"/>
          <w:sz w:val="24"/>
          <w:szCs w:val="24"/>
        </w:rPr>
        <w:t xml:space="preserve"> are meant to meet the priorities identified in the </w:t>
      </w:r>
      <w:proofErr w:type="spellStart"/>
      <w:r w:rsidRPr="00155860">
        <w:rPr>
          <w:rFonts w:ascii="Arial" w:hAnsi="Arial" w:cs="Arial"/>
          <w:sz w:val="24"/>
          <w:szCs w:val="24"/>
        </w:rPr>
        <w:t>NyECC</w:t>
      </w:r>
      <w:proofErr w:type="spellEnd"/>
      <w:r w:rsidRPr="00155860">
        <w:rPr>
          <w:rFonts w:ascii="Arial" w:hAnsi="Arial" w:cs="Arial"/>
          <w:sz w:val="24"/>
          <w:szCs w:val="24"/>
        </w:rPr>
        <w:t xml:space="preserve"> Comprehensive Community Prevention Plan 2018-2021 and </w:t>
      </w:r>
      <w:r w:rsidR="003C120E">
        <w:rPr>
          <w:rFonts w:ascii="Arial" w:hAnsi="Arial" w:cs="Arial"/>
          <w:sz w:val="24"/>
          <w:szCs w:val="24"/>
        </w:rPr>
        <w:t>the entire document can</w:t>
      </w:r>
      <w:r w:rsidRPr="00155860">
        <w:rPr>
          <w:rFonts w:ascii="Arial" w:hAnsi="Arial" w:cs="Arial"/>
          <w:sz w:val="24"/>
          <w:szCs w:val="24"/>
        </w:rPr>
        <w:t xml:space="preserve"> be found </w:t>
      </w:r>
      <w:hyperlink r:id="rId12" w:history="1">
        <w:r w:rsidR="0059367A" w:rsidRPr="0059367A">
          <w:rPr>
            <w:rStyle w:val="Hyperlink"/>
            <w:rFonts w:ascii="Arial" w:hAnsi="Arial" w:cs="Arial"/>
            <w:sz w:val="24"/>
            <w:szCs w:val="24"/>
          </w:rPr>
          <w:t>here</w:t>
        </w:r>
      </w:hyperlink>
      <w:r w:rsidRPr="00155860">
        <w:rPr>
          <w:rFonts w:ascii="Arial" w:hAnsi="Arial" w:cs="Arial"/>
          <w:sz w:val="24"/>
          <w:szCs w:val="24"/>
        </w:rPr>
        <w:t xml:space="preserve">.  </w:t>
      </w:r>
      <w:r w:rsidR="003673DF">
        <w:rPr>
          <w:rFonts w:ascii="Arial" w:hAnsi="Arial" w:cs="Arial"/>
          <w:sz w:val="24"/>
          <w:szCs w:val="24"/>
        </w:rPr>
        <w:t xml:space="preserve">All awards will be </w:t>
      </w:r>
      <w:r w:rsidR="007D6243">
        <w:rPr>
          <w:rFonts w:ascii="Arial" w:hAnsi="Arial" w:cs="Arial"/>
          <w:sz w:val="24"/>
          <w:szCs w:val="24"/>
        </w:rPr>
        <w:t xml:space="preserve">                   </w:t>
      </w:r>
      <w:r w:rsidR="003673DF">
        <w:rPr>
          <w:rFonts w:ascii="Arial" w:hAnsi="Arial" w:cs="Arial"/>
          <w:sz w:val="24"/>
          <w:szCs w:val="24"/>
        </w:rPr>
        <w:t xml:space="preserve">cost-reimbursement grants. </w:t>
      </w:r>
    </w:p>
    <w:p w14:paraId="7B8FDAF9" w14:textId="77777777" w:rsidR="009B6271" w:rsidRDefault="009B6271">
      <w:pPr>
        <w:rPr>
          <w:rFonts w:ascii="Arial" w:hAnsi="Arial" w:cs="Arial"/>
          <w:sz w:val="24"/>
          <w:szCs w:val="24"/>
        </w:rPr>
      </w:pPr>
      <w:r w:rsidRPr="00155860">
        <w:rPr>
          <w:rFonts w:ascii="Arial" w:hAnsi="Arial" w:cs="Arial"/>
          <w:sz w:val="24"/>
          <w:szCs w:val="24"/>
        </w:rPr>
        <w:t xml:space="preserve">This is a competitive process. Current sub-recipients are not guaranteed funding in the SFY 19-20 and applicants who receive awards through this RFA are not guaranteed future funding. </w:t>
      </w:r>
    </w:p>
    <w:p w14:paraId="58D0891A" w14:textId="77777777" w:rsidR="00155860" w:rsidRDefault="00155860">
      <w:pPr>
        <w:rPr>
          <w:rFonts w:ascii="Arial" w:hAnsi="Arial" w:cs="Arial"/>
          <w:sz w:val="24"/>
          <w:szCs w:val="24"/>
        </w:rPr>
      </w:pPr>
    </w:p>
    <w:p w14:paraId="53289405" w14:textId="77777777" w:rsidR="00155860" w:rsidRPr="00BE0C7F" w:rsidRDefault="00155860" w:rsidP="00BE0C7F">
      <w:pPr>
        <w:pStyle w:val="Heading1"/>
        <w:rPr>
          <w:rFonts w:ascii="Arial" w:hAnsi="Arial" w:cs="Arial"/>
          <w:b/>
          <w:color w:val="000000" w:themeColor="text1"/>
          <w:sz w:val="24"/>
          <w:szCs w:val="24"/>
        </w:rPr>
      </w:pPr>
      <w:bookmarkStart w:id="1" w:name="_Toc2242432"/>
      <w:r w:rsidRPr="00BE0C7F">
        <w:rPr>
          <w:rFonts w:ascii="Arial" w:hAnsi="Arial" w:cs="Arial"/>
          <w:b/>
          <w:color w:val="000000" w:themeColor="text1"/>
          <w:sz w:val="24"/>
          <w:szCs w:val="24"/>
        </w:rPr>
        <w:t>Timeline</w:t>
      </w:r>
      <w:bookmarkEnd w:id="1"/>
      <w:r w:rsidRPr="00BE0C7F">
        <w:rPr>
          <w:rFonts w:ascii="Arial" w:hAnsi="Arial" w:cs="Arial"/>
          <w:b/>
          <w:color w:val="000000" w:themeColor="text1"/>
          <w:sz w:val="24"/>
          <w:szCs w:val="24"/>
        </w:rPr>
        <w:t xml:space="preserve"> </w:t>
      </w:r>
    </w:p>
    <w:tbl>
      <w:tblPr>
        <w:tblStyle w:val="TableGrid"/>
        <w:tblW w:w="0" w:type="auto"/>
        <w:tblLook w:val="04A0" w:firstRow="1" w:lastRow="0" w:firstColumn="1" w:lastColumn="0" w:noHBand="0" w:noVBand="1"/>
      </w:tblPr>
      <w:tblGrid>
        <w:gridCol w:w="4675"/>
        <w:gridCol w:w="4675"/>
      </w:tblGrid>
      <w:tr w:rsidR="00155860" w14:paraId="1F882C3B" w14:textId="77777777" w:rsidTr="003C120E">
        <w:tc>
          <w:tcPr>
            <w:tcW w:w="9350" w:type="dxa"/>
            <w:gridSpan w:val="2"/>
          </w:tcPr>
          <w:p w14:paraId="56C35B08" w14:textId="426EBF4D" w:rsidR="00155860" w:rsidRPr="00155860" w:rsidRDefault="00547082" w:rsidP="00155860">
            <w:pPr>
              <w:jc w:val="center"/>
              <w:rPr>
                <w:rFonts w:ascii="Arial" w:hAnsi="Arial" w:cs="Arial"/>
                <w:sz w:val="24"/>
                <w:szCs w:val="24"/>
              </w:rPr>
            </w:pPr>
            <w:r>
              <w:rPr>
                <w:rFonts w:ascii="Arial" w:hAnsi="Arial" w:cs="Arial"/>
                <w:sz w:val="24"/>
                <w:szCs w:val="24"/>
              </w:rPr>
              <w:t>RFA</w:t>
            </w:r>
            <w:r w:rsidR="00155860" w:rsidRPr="00155860">
              <w:rPr>
                <w:rFonts w:ascii="Arial" w:hAnsi="Arial" w:cs="Arial"/>
                <w:sz w:val="24"/>
                <w:szCs w:val="24"/>
              </w:rPr>
              <w:t xml:space="preserve"> 2019 Timeline</w:t>
            </w:r>
          </w:p>
        </w:tc>
      </w:tr>
      <w:tr w:rsidR="00155860" w14:paraId="7184EAF0" w14:textId="77777777" w:rsidTr="00155860">
        <w:tc>
          <w:tcPr>
            <w:tcW w:w="4675" w:type="dxa"/>
          </w:tcPr>
          <w:p w14:paraId="4615A39B" w14:textId="7B9A6ECC" w:rsidR="00155860" w:rsidRPr="00155860" w:rsidRDefault="00547082">
            <w:pPr>
              <w:rPr>
                <w:rFonts w:ascii="Arial" w:hAnsi="Arial" w:cs="Arial"/>
                <w:sz w:val="24"/>
                <w:szCs w:val="24"/>
              </w:rPr>
            </w:pPr>
            <w:r>
              <w:rPr>
                <w:rFonts w:ascii="Arial" w:hAnsi="Arial" w:cs="Arial"/>
                <w:sz w:val="24"/>
                <w:szCs w:val="24"/>
              </w:rPr>
              <w:t>RFA</w:t>
            </w:r>
            <w:r w:rsidR="00155860" w:rsidRPr="00155860">
              <w:rPr>
                <w:rFonts w:ascii="Arial" w:hAnsi="Arial" w:cs="Arial"/>
                <w:sz w:val="24"/>
                <w:szCs w:val="24"/>
              </w:rPr>
              <w:t xml:space="preserve"> Released</w:t>
            </w:r>
          </w:p>
        </w:tc>
        <w:tc>
          <w:tcPr>
            <w:tcW w:w="4675" w:type="dxa"/>
          </w:tcPr>
          <w:p w14:paraId="473258C9" w14:textId="77777777" w:rsidR="00155860" w:rsidRPr="00155860" w:rsidRDefault="00155860">
            <w:pPr>
              <w:rPr>
                <w:rFonts w:ascii="Arial" w:hAnsi="Arial" w:cs="Arial"/>
                <w:sz w:val="24"/>
                <w:szCs w:val="24"/>
              </w:rPr>
            </w:pPr>
            <w:r w:rsidRPr="00155860">
              <w:rPr>
                <w:rFonts w:ascii="Arial" w:hAnsi="Arial" w:cs="Arial"/>
                <w:sz w:val="24"/>
                <w:szCs w:val="24"/>
              </w:rPr>
              <w:t xml:space="preserve">March 1, 2019 </w:t>
            </w:r>
          </w:p>
        </w:tc>
      </w:tr>
      <w:tr w:rsidR="00155860" w14:paraId="62F23741" w14:textId="77777777" w:rsidTr="00155860">
        <w:trPr>
          <w:trHeight w:val="2240"/>
        </w:trPr>
        <w:tc>
          <w:tcPr>
            <w:tcW w:w="4675" w:type="dxa"/>
          </w:tcPr>
          <w:p w14:paraId="1335E3D0" w14:textId="77777777" w:rsidR="00155860" w:rsidRPr="00155860" w:rsidRDefault="00155860">
            <w:pPr>
              <w:rPr>
                <w:rFonts w:ascii="Arial" w:hAnsi="Arial" w:cs="Arial"/>
                <w:sz w:val="24"/>
                <w:szCs w:val="24"/>
              </w:rPr>
            </w:pPr>
            <w:r w:rsidRPr="00155860">
              <w:rPr>
                <w:rFonts w:ascii="Arial" w:hAnsi="Arial" w:cs="Arial"/>
                <w:sz w:val="24"/>
                <w:szCs w:val="24"/>
              </w:rPr>
              <w:t xml:space="preserve">Bidders Conference (online) </w:t>
            </w:r>
          </w:p>
          <w:p w14:paraId="15716853" w14:textId="77777777" w:rsidR="00155860" w:rsidRPr="00155860" w:rsidRDefault="00155860">
            <w:pPr>
              <w:rPr>
                <w:rFonts w:ascii="Arial" w:hAnsi="Arial" w:cs="Arial"/>
                <w:sz w:val="24"/>
                <w:szCs w:val="24"/>
              </w:rPr>
            </w:pPr>
          </w:p>
          <w:p w14:paraId="070CCA89" w14:textId="77777777" w:rsidR="00155860" w:rsidRDefault="00155860">
            <w:pPr>
              <w:rPr>
                <w:rFonts w:ascii="Arial" w:hAnsi="Arial" w:cs="Arial"/>
                <w:sz w:val="24"/>
                <w:szCs w:val="24"/>
              </w:rPr>
            </w:pPr>
            <w:r w:rsidRPr="003B6EB0">
              <w:rPr>
                <w:rFonts w:ascii="Arial" w:hAnsi="Arial" w:cs="Arial"/>
                <w:b/>
                <w:sz w:val="24"/>
                <w:szCs w:val="24"/>
              </w:rPr>
              <w:t>Zoom Information</w:t>
            </w:r>
            <w:r w:rsidRPr="00155860">
              <w:rPr>
                <w:rFonts w:ascii="Arial" w:hAnsi="Arial" w:cs="Arial"/>
                <w:sz w:val="24"/>
                <w:szCs w:val="24"/>
              </w:rPr>
              <w:t xml:space="preserve">: </w:t>
            </w:r>
          </w:p>
          <w:p w14:paraId="5B05ECD4" w14:textId="77777777" w:rsidR="00036B29" w:rsidRPr="00036B29" w:rsidRDefault="00036B29" w:rsidP="003B6EB0">
            <w:pPr>
              <w:rPr>
                <w:rFonts w:ascii="Arial" w:hAnsi="Arial" w:cs="Arial"/>
                <w:sz w:val="24"/>
                <w:szCs w:val="24"/>
              </w:rPr>
            </w:pPr>
            <w:r w:rsidRPr="00036B29">
              <w:rPr>
                <w:rFonts w:ascii="Arial" w:hAnsi="Arial" w:cs="Arial"/>
                <w:sz w:val="24"/>
                <w:szCs w:val="24"/>
              </w:rPr>
              <w:t>Join Zoom Meeting</w:t>
            </w:r>
          </w:p>
          <w:p w14:paraId="45E57CC9" w14:textId="083B5D91" w:rsidR="00036B29" w:rsidRDefault="00542E1A" w:rsidP="003B6EB0">
            <w:pPr>
              <w:rPr>
                <w:rFonts w:ascii="Arial" w:hAnsi="Arial" w:cs="Arial"/>
                <w:sz w:val="24"/>
                <w:szCs w:val="24"/>
              </w:rPr>
            </w:pPr>
            <w:hyperlink r:id="rId13" w:history="1">
              <w:r w:rsidR="003B6EB0" w:rsidRPr="00576022">
                <w:rPr>
                  <w:rStyle w:val="Hyperlink"/>
                  <w:rFonts w:ascii="Arial" w:hAnsi="Arial" w:cs="Arial"/>
                  <w:sz w:val="24"/>
                  <w:szCs w:val="24"/>
                </w:rPr>
                <w:t>https://zoom.us/j/954199324</w:t>
              </w:r>
            </w:hyperlink>
          </w:p>
          <w:p w14:paraId="5FF0F146" w14:textId="77777777" w:rsidR="003B6EB0" w:rsidRPr="00036B29" w:rsidRDefault="003B6EB0" w:rsidP="003B6EB0">
            <w:pPr>
              <w:rPr>
                <w:rFonts w:ascii="Arial" w:hAnsi="Arial" w:cs="Arial"/>
                <w:sz w:val="24"/>
                <w:szCs w:val="24"/>
              </w:rPr>
            </w:pPr>
          </w:p>
          <w:p w14:paraId="0FF107DC" w14:textId="77777777" w:rsidR="00036B29" w:rsidRPr="00036B29" w:rsidRDefault="00036B29" w:rsidP="003B6EB0">
            <w:pPr>
              <w:rPr>
                <w:rFonts w:ascii="Arial" w:hAnsi="Arial" w:cs="Arial"/>
                <w:sz w:val="24"/>
                <w:szCs w:val="24"/>
              </w:rPr>
            </w:pPr>
            <w:r w:rsidRPr="00036B29">
              <w:rPr>
                <w:rFonts w:ascii="Arial" w:hAnsi="Arial" w:cs="Arial"/>
                <w:sz w:val="24"/>
                <w:szCs w:val="24"/>
              </w:rPr>
              <w:t>Dial by your location</w:t>
            </w:r>
          </w:p>
          <w:p w14:paraId="2CC7386C" w14:textId="19BB1DC3" w:rsidR="00036B29" w:rsidRPr="00036B29" w:rsidRDefault="00036B29" w:rsidP="003B6EB0">
            <w:pPr>
              <w:rPr>
                <w:rFonts w:ascii="Arial" w:hAnsi="Arial" w:cs="Arial"/>
                <w:sz w:val="24"/>
                <w:szCs w:val="24"/>
              </w:rPr>
            </w:pPr>
            <w:r w:rsidRPr="00036B29">
              <w:rPr>
                <w:rFonts w:ascii="Arial" w:hAnsi="Arial" w:cs="Arial"/>
                <w:sz w:val="24"/>
                <w:szCs w:val="24"/>
              </w:rPr>
              <w:t>+1 669 900 6833 US (San Jose)</w:t>
            </w:r>
          </w:p>
          <w:p w14:paraId="3ABBEFC0" w14:textId="2EF1F25C" w:rsidR="00036B29" w:rsidRPr="00155860" w:rsidRDefault="00036B29" w:rsidP="003B6EB0">
            <w:pPr>
              <w:rPr>
                <w:rFonts w:ascii="Arial" w:hAnsi="Arial" w:cs="Arial"/>
                <w:sz w:val="24"/>
                <w:szCs w:val="24"/>
              </w:rPr>
            </w:pPr>
            <w:r w:rsidRPr="00036B29">
              <w:rPr>
                <w:rFonts w:ascii="Arial" w:hAnsi="Arial" w:cs="Arial"/>
                <w:sz w:val="24"/>
                <w:szCs w:val="24"/>
              </w:rPr>
              <w:t>Meeting ID: 954 199 324</w:t>
            </w:r>
          </w:p>
        </w:tc>
        <w:tc>
          <w:tcPr>
            <w:tcW w:w="4675" w:type="dxa"/>
          </w:tcPr>
          <w:p w14:paraId="56E96A0C" w14:textId="77777777" w:rsidR="00155860" w:rsidRPr="00155860" w:rsidRDefault="00155860">
            <w:pPr>
              <w:rPr>
                <w:rFonts w:ascii="Arial" w:hAnsi="Arial" w:cs="Arial"/>
                <w:sz w:val="24"/>
                <w:szCs w:val="24"/>
              </w:rPr>
            </w:pPr>
            <w:r w:rsidRPr="00155860">
              <w:rPr>
                <w:rFonts w:ascii="Arial" w:hAnsi="Arial" w:cs="Arial"/>
                <w:sz w:val="24"/>
                <w:szCs w:val="24"/>
              </w:rPr>
              <w:t>March 8, 2019; 1:00 p.m.-3</w:t>
            </w:r>
            <w:r w:rsidR="00986381">
              <w:rPr>
                <w:rFonts w:ascii="Arial" w:hAnsi="Arial" w:cs="Arial"/>
                <w:sz w:val="24"/>
                <w:szCs w:val="24"/>
              </w:rPr>
              <w:t>:00</w:t>
            </w:r>
            <w:r w:rsidRPr="00155860">
              <w:rPr>
                <w:rFonts w:ascii="Arial" w:hAnsi="Arial" w:cs="Arial"/>
                <w:sz w:val="24"/>
                <w:szCs w:val="24"/>
              </w:rPr>
              <w:t xml:space="preserve"> p.m.</w:t>
            </w:r>
          </w:p>
          <w:p w14:paraId="53962B45" w14:textId="77777777" w:rsidR="00155860" w:rsidRPr="00155860" w:rsidRDefault="00155860">
            <w:pPr>
              <w:rPr>
                <w:rFonts w:ascii="Arial" w:hAnsi="Arial" w:cs="Arial"/>
                <w:sz w:val="24"/>
                <w:szCs w:val="24"/>
              </w:rPr>
            </w:pPr>
          </w:p>
          <w:p w14:paraId="4306D8E6" w14:textId="77777777" w:rsidR="00155860" w:rsidRPr="00155860" w:rsidRDefault="00155860">
            <w:pPr>
              <w:rPr>
                <w:rFonts w:ascii="Arial" w:hAnsi="Arial" w:cs="Arial"/>
                <w:sz w:val="24"/>
                <w:szCs w:val="24"/>
              </w:rPr>
            </w:pPr>
            <w:r w:rsidRPr="00155860">
              <w:rPr>
                <w:rFonts w:ascii="Arial" w:hAnsi="Arial" w:cs="Arial"/>
                <w:sz w:val="24"/>
                <w:szCs w:val="24"/>
              </w:rPr>
              <w:t xml:space="preserve">Attendance to this conference is helpful for all who are considering application. </w:t>
            </w:r>
          </w:p>
          <w:p w14:paraId="78BBB96E" w14:textId="77777777" w:rsidR="00155860" w:rsidRPr="00155860" w:rsidRDefault="00155860">
            <w:pPr>
              <w:rPr>
                <w:rFonts w:ascii="Arial" w:hAnsi="Arial" w:cs="Arial"/>
                <w:sz w:val="24"/>
                <w:szCs w:val="24"/>
              </w:rPr>
            </w:pPr>
          </w:p>
          <w:p w14:paraId="54C5B4E9" w14:textId="105A760E" w:rsidR="00155860" w:rsidRDefault="009354D6">
            <w:pPr>
              <w:rPr>
                <w:rFonts w:ascii="Arial" w:hAnsi="Arial" w:cs="Arial"/>
                <w:sz w:val="24"/>
                <w:szCs w:val="24"/>
              </w:rPr>
            </w:pPr>
            <w:r>
              <w:rPr>
                <w:rFonts w:ascii="Arial" w:hAnsi="Arial" w:cs="Arial"/>
                <w:sz w:val="24"/>
                <w:szCs w:val="24"/>
              </w:rPr>
              <w:t xml:space="preserve">Questions that pertain to the </w:t>
            </w:r>
            <w:r w:rsidR="00547082">
              <w:rPr>
                <w:rFonts w:ascii="Arial" w:hAnsi="Arial" w:cs="Arial"/>
                <w:sz w:val="24"/>
                <w:szCs w:val="24"/>
              </w:rPr>
              <w:t>RFA</w:t>
            </w:r>
            <w:r>
              <w:rPr>
                <w:rFonts w:ascii="Arial" w:hAnsi="Arial" w:cs="Arial"/>
                <w:sz w:val="24"/>
                <w:szCs w:val="24"/>
              </w:rPr>
              <w:t xml:space="preserve"> may be answered during this Conference and are not subject to be posted on the </w:t>
            </w:r>
            <w:proofErr w:type="spellStart"/>
            <w:r>
              <w:rPr>
                <w:rFonts w:ascii="Arial" w:hAnsi="Arial" w:cs="Arial"/>
                <w:sz w:val="24"/>
                <w:szCs w:val="24"/>
              </w:rPr>
              <w:t>NyECC</w:t>
            </w:r>
            <w:proofErr w:type="spellEnd"/>
            <w:r>
              <w:rPr>
                <w:rFonts w:ascii="Arial" w:hAnsi="Arial" w:cs="Arial"/>
                <w:sz w:val="24"/>
                <w:szCs w:val="24"/>
              </w:rPr>
              <w:t xml:space="preserve"> webpage March 13th. </w:t>
            </w:r>
          </w:p>
          <w:p w14:paraId="3FBA238A" w14:textId="77777777" w:rsidR="009354D6" w:rsidRPr="00155860" w:rsidRDefault="009354D6">
            <w:pPr>
              <w:rPr>
                <w:rFonts w:ascii="Arial" w:hAnsi="Arial" w:cs="Arial"/>
                <w:sz w:val="24"/>
                <w:szCs w:val="24"/>
              </w:rPr>
            </w:pPr>
          </w:p>
        </w:tc>
      </w:tr>
      <w:tr w:rsidR="00155860" w14:paraId="45A1B994" w14:textId="77777777" w:rsidTr="00155860">
        <w:tc>
          <w:tcPr>
            <w:tcW w:w="4675" w:type="dxa"/>
          </w:tcPr>
          <w:p w14:paraId="013E9574" w14:textId="4D5397F3" w:rsidR="00155860" w:rsidRPr="00155860" w:rsidRDefault="00155860">
            <w:pPr>
              <w:rPr>
                <w:rFonts w:ascii="Arial" w:hAnsi="Arial" w:cs="Arial"/>
                <w:sz w:val="24"/>
                <w:szCs w:val="24"/>
              </w:rPr>
            </w:pPr>
            <w:r w:rsidRPr="00155860">
              <w:rPr>
                <w:rFonts w:ascii="Arial" w:hAnsi="Arial" w:cs="Arial"/>
                <w:sz w:val="24"/>
                <w:szCs w:val="24"/>
              </w:rPr>
              <w:t xml:space="preserve">All Questions Regarding </w:t>
            </w:r>
            <w:r w:rsidR="00547082">
              <w:rPr>
                <w:rFonts w:ascii="Arial" w:hAnsi="Arial" w:cs="Arial"/>
                <w:sz w:val="24"/>
                <w:szCs w:val="24"/>
              </w:rPr>
              <w:t>RFA</w:t>
            </w:r>
          </w:p>
        </w:tc>
        <w:tc>
          <w:tcPr>
            <w:tcW w:w="4675" w:type="dxa"/>
          </w:tcPr>
          <w:p w14:paraId="58F838A3" w14:textId="77777777" w:rsidR="00155860" w:rsidRPr="00155860" w:rsidRDefault="00155860" w:rsidP="009354D6">
            <w:pPr>
              <w:rPr>
                <w:rFonts w:ascii="Arial" w:hAnsi="Arial" w:cs="Arial"/>
                <w:sz w:val="24"/>
                <w:szCs w:val="24"/>
              </w:rPr>
            </w:pPr>
            <w:r w:rsidRPr="00155860">
              <w:rPr>
                <w:rFonts w:ascii="Arial" w:hAnsi="Arial" w:cs="Arial"/>
                <w:sz w:val="24"/>
                <w:szCs w:val="24"/>
              </w:rPr>
              <w:t xml:space="preserve">March </w:t>
            </w:r>
            <w:r w:rsidR="009354D6">
              <w:rPr>
                <w:rFonts w:ascii="Arial" w:hAnsi="Arial" w:cs="Arial"/>
                <w:sz w:val="24"/>
                <w:szCs w:val="24"/>
              </w:rPr>
              <w:t>11</w:t>
            </w:r>
            <w:r w:rsidRPr="00155860">
              <w:rPr>
                <w:rFonts w:ascii="Arial" w:hAnsi="Arial" w:cs="Arial"/>
                <w:sz w:val="24"/>
                <w:szCs w:val="24"/>
              </w:rPr>
              <w:t>, 2019; 5</w:t>
            </w:r>
            <w:r w:rsidR="00986381">
              <w:rPr>
                <w:rFonts w:ascii="Arial" w:hAnsi="Arial" w:cs="Arial"/>
                <w:sz w:val="24"/>
                <w:szCs w:val="24"/>
              </w:rPr>
              <w:t>:</w:t>
            </w:r>
            <w:proofErr w:type="gramStart"/>
            <w:r w:rsidR="00986381">
              <w:rPr>
                <w:rFonts w:ascii="Arial" w:hAnsi="Arial" w:cs="Arial"/>
                <w:sz w:val="24"/>
                <w:szCs w:val="24"/>
              </w:rPr>
              <w:t xml:space="preserve">00 </w:t>
            </w:r>
            <w:r w:rsidRPr="00155860">
              <w:rPr>
                <w:rFonts w:ascii="Arial" w:hAnsi="Arial" w:cs="Arial"/>
                <w:sz w:val="24"/>
                <w:szCs w:val="24"/>
              </w:rPr>
              <w:t xml:space="preserve"> p.m.</w:t>
            </w:r>
            <w:proofErr w:type="gramEnd"/>
            <w:r w:rsidRPr="00155860">
              <w:rPr>
                <w:rFonts w:ascii="Arial" w:hAnsi="Arial" w:cs="Arial"/>
                <w:sz w:val="24"/>
                <w:szCs w:val="24"/>
              </w:rPr>
              <w:t xml:space="preserve"> </w:t>
            </w:r>
          </w:p>
        </w:tc>
      </w:tr>
      <w:tr w:rsidR="00155860" w14:paraId="2EBE77ED" w14:textId="77777777" w:rsidTr="00155860">
        <w:tc>
          <w:tcPr>
            <w:tcW w:w="4675" w:type="dxa"/>
          </w:tcPr>
          <w:p w14:paraId="68594B70" w14:textId="77777777" w:rsidR="00155860" w:rsidRPr="00155860" w:rsidRDefault="00155860">
            <w:pPr>
              <w:rPr>
                <w:rFonts w:ascii="Arial" w:hAnsi="Arial" w:cs="Arial"/>
                <w:sz w:val="24"/>
                <w:szCs w:val="24"/>
              </w:rPr>
            </w:pPr>
            <w:r w:rsidRPr="00155860">
              <w:rPr>
                <w:rFonts w:ascii="Arial" w:hAnsi="Arial" w:cs="Arial"/>
                <w:sz w:val="24"/>
                <w:szCs w:val="24"/>
              </w:rPr>
              <w:t xml:space="preserve">Letters of Intent </w:t>
            </w:r>
          </w:p>
        </w:tc>
        <w:tc>
          <w:tcPr>
            <w:tcW w:w="4675" w:type="dxa"/>
          </w:tcPr>
          <w:p w14:paraId="44AFFE60" w14:textId="77777777" w:rsidR="00155860" w:rsidRPr="00155860" w:rsidRDefault="00155860" w:rsidP="002865DC">
            <w:pPr>
              <w:rPr>
                <w:rFonts w:ascii="Arial" w:hAnsi="Arial" w:cs="Arial"/>
                <w:sz w:val="24"/>
                <w:szCs w:val="24"/>
              </w:rPr>
            </w:pPr>
            <w:r w:rsidRPr="00155860">
              <w:rPr>
                <w:rFonts w:ascii="Arial" w:hAnsi="Arial" w:cs="Arial"/>
                <w:sz w:val="24"/>
                <w:szCs w:val="24"/>
              </w:rPr>
              <w:t xml:space="preserve">March </w:t>
            </w:r>
            <w:r w:rsidR="002865DC">
              <w:rPr>
                <w:rFonts w:ascii="Arial" w:hAnsi="Arial" w:cs="Arial"/>
                <w:sz w:val="24"/>
                <w:szCs w:val="24"/>
              </w:rPr>
              <w:t>11</w:t>
            </w:r>
            <w:r w:rsidRPr="00155860">
              <w:rPr>
                <w:rFonts w:ascii="Arial" w:hAnsi="Arial" w:cs="Arial"/>
                <w:sz w:val="24"/>
                <w:szCs w:val="24"/>
              </w:rPr>
              <w:t>, 2019; 5</w:t>
            </w:r>
            <w:r w:rsidR="00986381">
              <w:rPr>
                <w:rFonts w:ascii="Arial" w:hAnsi="Arial" w:cs="Arial"/>
                <w:sz w:val="24"/>
                <w:szCs w:val="24"/>
              </w:rPr>
              <w:t>:</w:t>
            </w:r>
            <w:proofErr w:type="gramStart"/>
            <w:r w:rsidR="00986381">
              <w:rPr>
                <w:rFonts w:ascii="Arial" w:hAnsi="Arial" w:cs="Arial"/>
                <w:sz w:val="24"/>
                <w:szCs w:val="24"/>
              </w:rPr>
              <w:t xml:space="preserve">00 </w:t>
            </w:r>
            <w:r w:rsidRPr="00155860">
              <w:rPr>
                <w:rFonts w:ascii="Arial" w:hAnsi="Arial" w:cs="Arial"/>
                <w:sz w:val="24"/>
                <w:szCs w:val="24"/>
              </w:rPr>
              <w:t xml:space="preserve"> p.m.</w:t>
            </w:r>
            <w:proofErr w:type="gramEnd"/>
            <w:r w:rsidRPr="00155860">
              <w:rPr>
                <w:rFonts w:ascii="Arial" w:hAnsi="Arial" w:cs="Arial"/>
                <w:sz w:val="24"/>
                <w:szCs w:val="24"/>
              </w:rPr>
              <w:t xml:space="preserve"> </w:t>
            </w:r>
          </w:p>
        </w:tc>
      </w:tr>
      <w:tr w:rsidR="00155860" w14:paraId="0BECA3FB" w14:textId="77777777" w:rsidTr="00155860">
        <w:tc>
          <w:tcPr>
            <w:tcW w:w="4675" w:type="dxa"/>
          </w:tcPr>
          <w:p w14:paraId="5C0B8AC6" w14:textId="6048A94C" w:rsidR="00155860" w:rsidRPr="007252FB" w:rsidRDefault="00155860">
            <w:pPr>
              <w:rPr>
                <w:rFonts w:ascii="Arial" w:hAnsi="Arial" w:cs="Arial"/>
                <w:sz w:val="24"/>
                <w:szCs w:val="24"/>
              </w:rPr>
            </w:pPr>
            <w:proofErr w:type="spellStart"/>
            <w:r w:rsidRPr="007252FB">
              <w:rPr>
                <w:rFonts w:ascii="Arial" w:hAnsi="Arial" w:cs="Arial"/>
                <w:sz w:val="24"/>
                <w:szCs w:val="24"/>
              </w:rPr>
              <w:t>NyECC</w:t>
            </w:r>
            <w:proofErr w:type="spellEnd"/>
            <w:r w:rsidRPr="007252FB">
              <w:rPr>
                <w:rFonts w:ascii="Arial" w:hAnsi="Arial" w:cs="Arial"/>
                <w:sz w:val="24"/>
                <w:szCs w:val="24"/>
              </w:rPr>
              <w:t xml:space="preserve"> Post Responses to </w:t>
            </w:r>
            <w:r w:rsidR="00547082">
              <w:rPr>
                <w:rFonts w:ascii="Arial" w:hAnsi="Arial" w:cs="Arial"/>
                <w:sz w:val="24"/>
                <w:szCs w:val="24"/>
              </w:rPr>
              <w:t>RFA</w:t>
            </w:r>
            <w:r w:rsidRPr="007252FB">
              <w:rPr>
                <w:rFonts w:ascii="Arial" w:hAnsi="Arial" w:cs="Arial"/>
                <w:sz w:val="24"/>
                <w:szCs w:val="24"/>
              </w:rPr>
              <w:t xml:space="preserve"> Questions </w:t>
            </w:r>
            <w:r w:rsidR="009354D6">
              <w:rPr>
                <w:rFonts w:ascii="Arial" w:hAnsi="Arial" w:cs="Arial"/>
                <w:sz w:val="24"/>
                <w:szCs w:val="24"/>
              </w:rPr>
              <w:t>on webpage</w:t>
            </w:r>
          </w:p>
        </w:tc>
        <w:tc>
          <w:tcPr>
            <w:tcW w:w="4675" w:type="dxa"/>
          </w:tcPr>
          <w:p w14:paraId="41D7B94D" w14:textId="77777777" w:rsidR="00155860" w:rsidRPr="007252FB" w:rsidRDefault="00155860">
            <w:pPr>
              <w:rPr>
                <w:rFonts w:ascii="Arial" w:hAnsi="Arial" w:cs="Arial"/>
                <w:sz w:val="24"/>
                <w:szCs w:val="24"/>
              </w:rPr>
            </w:pPr>
            <w:r w:rsidRPr="007252FB">
              <w:rPr>
                <w:rFonts w:ascii="Arial" w:hAnsi="Arial" w:cs="Arial"/>
                <w:sz w:val="24"/>
                <w:szCs w:val="24"/>
              </w:rPr>
              <w:t xml:space="preserve">March 13, 2019 </w:t>
            </w:r>
          </w:p>
        </w:tc>
      </w:tr>
      <w:tr w:rsidR="00155860" w14:paraId="080965E1" w14:textId="77777777" w:rsidTr="00155860">
        <w:tc>
          <w:tcPr>
            <w:tcW w:w="4675" w:type="dxa"/>
          </w:tcPr>
          <w:p w14:paraId="105B81F8" w14:textId="77777777" w:rsidR="00155860" w:rsidRPr="00986381" w:rsidRDefault="009354D6">
            <w:pPr>
              <w:rPr>
                <w:rFonts w:ascii="Arial" w:hAnsi="Arial" w:cs="Arial"/>
                <w:sz w:val="24"/>
                <w:szCs w:val="24"/>
              </w:rPr>
            </w:pPr>
            <w:r>
              <w:rPr>
                <w:rFonts w:ascii="Arial" w:hAnsi="Arial" w:cs="Arial"/>
                <w:sz w:val="24"/>
                <w:szCs w:val="24"/>
              </w:rPr>
              <w:t>Applications Due</w:t>
            </w:r>
          </w:p>
        </w:tc>
        <w:tc>
          <w:tcPr>
            <w:tcW w:w="4675" w:type="dxa"/>
          </w:tcPr>
          <w:p w14:paraId="2195B9E6" w14:textId="77777777" w:rsidR="00155860" w:rsidRPr="00986381" w:rsidRDefault="00986381">
            <w:pPr>
              <w:rPr>
                <w:rFonts w:ascii="Arial" w:hAnsi="Arial" w:cs="Arial"/>
                <w:sz w:val="24"/>
                <w:szCs w:val="24"/>
              </w:rPr>
            </w:pPr>
            <w:r w:rsidRPr="00986381">
              <w:rPr>
                <w:rFonts w:ascii="Arial" w:hAnsi="Arial" w:cs="Arial"/>
                <w:sz w:val="24"/>
                <w:szCs w:val="24"/>
              </w:rPr>
              <w:t xml:space="preserve">April 2, 2019; 4:00 p.m. </w:t>
            </w:r>
          </w:p>
        </w:tc>
      </w:tr>
      <w:tr w:rsidR="00155860" w14:paraId="593ACBA5" w14:textId="77777777" w:rsidTr="00986381">
        <w:trPr>
          <w:trHeight w:val="98"/>
        </w:trPr>
        <w:tc>
          <w:tcPr>
            <w:tcW w:w="4675" w:type="dxa"/>
          </w:tcPr>
          <w:p w14:paraId="6B961A7D" w14:textId="77777777" w:rsidR="00155860" w:rsidRPr="00986381" w:rsidRDefault="00986381">
            <w:pPr>
              <w:rPr>
                <w:rFonts w:ascii="Arial" w:hAnsi="Arial" w:cs="Arial"/>
                <w:sz w:val="24"/>
                <w:szCs w:val="24"/>
              </w:rPr>
            </w:pPr>
            <w:r w:rsidRPr="00986381">
              <w:rPr>
                <w:rFonts w:ascii="Arial" w:hAnsi="Arial" w:cs="Arial"/>
                <w:sz w:val="24"/>
                <w:szCs w:val="24"/>
              </w:rPr>
              <w:t>Technical Review of Applications</w:t>
            </w:r>
          </w:p>
        </w:tc>
        <w:tc>
          <w:tcPr>
            <w:tcW w:w="4675" w:type="dxa"/>
          </w:tcPr>
          <w:p w14:paraId="78831EA0" w14:textId="77777777" w:rsidR="00155860" w:rsidRPr="00986381" w:rsidRDefault="00986381">
            <w:pPr>
              <w:rPr>
                <w:rFonts w:ascii="Arial" w:hAnsi="Arial" w:cs="Arial"/>
                <w:sz w:val="24"/>
                <w:szCs w:val="24"/>
              </w:rPr>
            </w:pPr>
            <w:r>
              <w:rPr>
                <w:rFonts w:ascii="Arial" w:hAnsi="Arial" w:cs="Arial"/>
                <w:sz w:val="24"/>
                <w:szCs w:val="24"/>
              </w:rPr>
              <w:t xml:space="preserve">April 3, 2019 through </w:t>
            </w:r>
            <w:r w:rsidRPr="00986381">
              <w:rPr>
                <w:rFonts w:ascii="Arial" w:hAnsi="Arial" w:cs="Arial"/>
                <w:sz w:val="24"/>
                <w:szCs w:val="24"/>
              </w:rPr>
              <w:t>April 9, 2019</w:t>
            </w:r>
          </w:p>
        </w:tc>
      </w:tr>
      <w:tr w:rsidR="00986381" w14:paraId="48D12F2B" w14:textId="77777777" w:rsidTr="00986381">
        <w:trPr>
          <w:trHeight w:val="98"/>
        </w:trPr>
        <w:tc>
          <w:tcPr>
            <w:tcW w:w="4675" w:type="dxa"/>
          </w:tcPr>
          <w:p w14:paraId="3FA36BF5" w14:textId="77777777" w:rsidR="00986381" w:rsidRPr="00986381" w:rsidRDefault="00986381">
            <w:pPr>
              <w:rPr>
                <w:rFonts w:ascii="Arial" w:hAnsi="Arial" w:cs="Arial"/>
                <w:sz w:val="24"/>
                <w:szCs w:val="24"/>
              </w:rPr>
            </w:pPr>
            <w:r w:rsidRPr="00986381">
              <w:rPr>
                <w:rFonts w:ascii="Arial" w:hAnsi="Arial" w:cs="Arial"/>
                <w:sz w:val="24"/>
                <w:szCs w:val="24"/>
              </w:rPr>
              <w:t>Application Review and Scoring</w:t>
            </w:r>
          </w:p>
        </w:tc>
        <w:tc>
          <w:tcPr>
            <w:tcW w:w="4675" w:type="dxa"/>
          </w:tcPr>
          <w:p w14:paraId="7B7168DF" w14:textId="77777777" w:rsidR="00986381" w:rsidRPr="00986381" w:rsidRDefault="00986381">
            <w:pPr>
              <w:rPr>
                <w:rFonts w:ascii="Arial" w:hAnsi="Arial" w:cs="Arial"/>
                <w:sz w:val="24"/>
                <w:szCs w:val="24"/>
              </w:rPr>
            </w:pPr>
            <w:r>
              <w:rPr>
                <w:rFonts w:ascii="Arial" w:hAnsi="Arial" w:cs="Arial"/>
                <w:sz w:val="24"/>
                <w:szCs w:val="24"/>
              </w:rPr>
              <w:t xml:space="preserve">April 10, 2019 through </w:t>
            </w:r>
            <w:r w:rsidRPr="00986381">
              <w:rPr>
                <w:rFonts w:ascii="Arial" w:hAnsi="Arial" w:cs="Arial"/>
                <w:sz w:val="24"/>
                <w:szCs w:val="24"/>
              </w:rPr>
              <w:t xml:space="preserve">April 21, 2019 </w:t>
            </w:r>
          </w:p>
        </w:tc>
      </w:tr>
      <w:tr w:rsidR="00986381" w14:paraId="38C8B29E" w14:textId="77777777" w:rsidTr="00986381">
        <w:trPr>
          <w:trHeight w:val="98"/>
        </w:trPr>
        <w:tc>
          <w:tcPr>
            <w:tcW w:w="4675" w:type="dxa"/>
          </w:tcPr>
          <w:p w14:paraId="1C0B5DB7" w14:textId="77777777" w:rsidR="00986381" w:rsidRPr="00986381" w:rsidRDefault="00986381">
            <w:pPr>
              <w:rPr>
                <w:rFonts w:ascii="Arial" w:hAnsi="Arial" w:cs="Arial"/>
                <w:sz w:val="24"/>
                <w:szCs w:val="24"/>
              </w:rPr>
            </w:pPr>
            <w:r w:rsidRPr="00986381">
              <w:rPr>
                <w:rFonts w:ascii="Arial" w:hAnsi="Arial" w:cs="Arial"/>
                <w:sz w:val="24"/>
                <w:szCs w:val="24"/>
              </w:rPr>
              <w:t xml:space="preserve">Objective Review (Open Meeting) </w:t>
            </w:r>
          </w:p>
        </w:tc>
        <w:tc>
          <w:tcPr>
            <w:tcW w:w="4675" w:type="dxa"/>
          </w:tcPr>
          <w:p w14:paraId="7B16E7D4" w14:textId="77777777" w:rsidR="00986381" w:rsidRPr="00986381" w:rsidRDefault="00986381" w:rsidP="002865DC">
            <w:pPr>
              <w:rPr>
                <w:rFonts w:ascii="Arial" w:hAnsi="Arial" w:cs="Arial"/>
                <w:sz w:val="24"/>
                <w:szCs w:val="24"/>
              </w:rPr>
            </w:pPr>
            <w:r w:rsidRPr="00986381">
              <w:rPr>
                <w:rFonts w:ascii="Arial" w:hAnsi="Arial" w:cs="Arial"/>
                <w:sz w:val="24"/>
                <w:szCs w:val="24"/>
              </w:rPr>
              <w:t>April 2</w:t>
            </w:r>
            <w:r w:rsidR="00F466E2">
              <w:rPr>
                <w:rFonts w:ascii="Arial" w:hAnsi="Arial" w:cs="Arial"/>
                <w:sz w:val="24"/>
                <w:szCs w:val="24"/>
              </w:rPr>
              <w:t>9</w:t>
            </w:r>
            <w:r w:rsidRPr="00986381">
              <w:rPr>
                <w:rFonts w:ascii="Arial" w:hAnsi="Arial" w:cs="Arial"/>
                <w:sz w:val="24"/>
                <w:szCs w:val="24"/>
              </w:rPr>
              <w:t xml:space="preserve">, 2019 </w:t>
            </w:r>
          </w:p>
        </w:tc>
      </w:tr>
      <w:tr w:rsidR="00986381" w14:paraId="71BCDD12" w14:textId="77777777" w:rsidTr="00986381">
        <w:trPr>
          <w:trHeight w:val="98"/>
        </w:trPr>
        <w:tc>
          <w:tcPr>
            <w:tcW w:w="4675" w:type="dxa"/>
          </w:tcPr>
          <w:p w14:paraId="067921F5" w14:textId="77777777" w:rsidR="00986381" w:rsidRPr="00986381" w:rsidRDefault="00986381">
            <w:pPr>
              <w:rPr>
                <w:rFonts w:ascii="Arial" w:hAnsi="Arial" w:cs="Arial"/>
                <w:sz w:val="24"/>
                <w:szCs w:val="24"/>
              </w:rPr>
            </w:pPr>
            <w:r w:rsidRPr="00986381">
              <w:rPr>
                <w:rFonts w:ascii="Arial" w:hAnsi="Arial" w:cs="Arial"/>
                <w:sz w:val="24"/>
                <w:szCs w:val="24"/>
              </w:rPr>
              <w:t>Funding Decisions Announced</w:t>
            </w:r>
          </w:p>
        </w:tc>
        <w:tc>
          <w:tcPr>
            <w:tcW w:w="4675" w:type="dxa"/>
          </w:tcPr>
          <w:p w14:paraId="70185D36" w14:textId="77777777" w:rsidR="00986381" w:rsidRPr="00986381" w:rsidRDefault="00986381" w:rsidP="00776876">
            <w:pPr>
              <w:rPr>
                <w:rFonts w:ascii="Arial" w:hAnsi="Arial" w:cs="Arial"/>
                <w:sz w:val="24"/>
                <w:szCs w:val="24"/>
              </w:rPr>
            </w:pPr>
            <w:r w:rsidRPr="00986381">
              <w:rPr>
                <w:rFonts w:ascii="Arial" w:hAnsi="Arial" w:cs="Arial"/>
                <w:sz w:val="24"/>
                <w:szCs w:val="24"/>
              </w:rPr>
              <w:t xml:space="preserve">May </w:t>
            </w:r>
            <w:r w:rsidR="00776876">
              <w:rPr>
                <w:rFonts w:ascii="Arial" w:hAnsi="Arial" w:cs="Arial"/>
                <w:sz w:val="24"/>
                <w:szCs w:val="24"/>
              </w:rPr>
              <w:t>15</w:t>
            </w:r>
            <w:r w:rsidRPr="00986381">
              <w:rPr>
                <w:rFonts w:ascii="Arial" w:hAnsi="Arial" w:cs="Arial"/>
                <w:sz w:val="24"/>
                <w:szCs w:val="24"/>
              </w:rPr>
              <w:t xml:space="preserve">, 2019 </w:t>
            </w:r>
          </w:p>
        </w:tc>
      </w:tr>
      <w:tr w:rsidR="00986381" w14:paraId="0CF94F67" w14:textId="77777777" w:rsidTr="00986381">
        <w:trPr>
          <w:trHeight w:val="98"/>
        </w:trPr>
        <w:tc>
          <w:tcPr>
            <w:tcW w:w="4675" w:type="dxa"/>
          </w:tcPr>
          <w:p w14:paraId="7579F080" w14:textId="77777777" w:rsidR="00986381" w:rsidRPr="00986381" w:rsidRDefault="00986381">
            <w:pPr>
              <w:rPr>
                <w:rFonts w:ascii="Arial" w:hAnsi="Arial" w:cs="Arial"/>
                <w:sz w:val="24"/>
                <w:szCs w:val="24"/>
              </w:rPr>
            </w:pPr>
            <w:r w:rsidRPr="00986381">
              <w:rPr>
                <w:rFonts w:ascii="Arial" w:hAnsi="Arial" w:cs="Arial"/>
                <w:sz w:val="24"/>
                <w:szCs w:val="24"/>
              </w:rPr>
              <w:t xml:space="preserve">Budget and Scope of Work Negotiations </w:t>
            </w:r>
          </w:p>
        </w:tc>
        <w:tc>
          <w:tcPr>
            <w:tcW w:w="4675" w:type="dxa"/>
          </w:tcPr>
          <w:p w14:paraId="620C4D2B" w14:textId="77777777" w:rsidR="00986381" w:rsidRPr="00986381" w:rsidRDefault="00986381" w:rsidP="00776876">
            <w:pPr>
              <w:rPr>
                <w:rFonts w:ascii="Arial" w:hAnsi="Arial" w:cs="Arial"/>
                <w:sz w:val="24"/>
                <w:szCs w:val="24"/>
              </w:rPr>
            </w:pPr>
            <w:r>
              <w:rPr>
                <w:rFonts w:ascii="Arial" w:hAnsi="Arial" w:cs="Arial"/>
                <w:sz w:val="24"/>
                <w:szCs w:val="24"/>
              </w:rPr>
              <w:t xml:space="preserve">May </w:t>
            </w:r>
            <w:r w:rsidR="00776876">
              <w:rPr>
                <w:rFonts w:ascii="Arial" w:hAnsi="Arial" w:cs="Arial"/>
                <w:sz w:val="24"/>
                <w:szCs w:val="24"/>
              </w:rPr>
              <w:t>16</w:t>
            </w:r>
            <w:r>
              <w:rPr>
                <w:rFonts w:ascii="Arial" w:hAnsi="Arial" w:cs="Arial"/>
                <w:sz w:val="24"/>
                <w:szCs w:val="24"/>
              </w:rPr>
              <w:t xml:space="preserve">, 2019 through </w:t>
            </w:r>
            <w:r w:rsidRPr="00986381">
              <w:rPr>
                <w:rFonts w:ascii="Arial" w:hAnsi="Arial" w:cs="Arial"/>
                <w:sz w:val="24"/>
                <w:szCs w:val="24"/>
              </w:rPr>
              <w:t xml:space="preserve">June 7, 2019 </w:t>
            </w:r>
          </w:p>
        </w:tc>
      </w:tr>
      <w:tr w:rsidR="00986381" w14:paraId="2B4F7F83" w14:textId="77777777" w:rsidTr="00986381">
        <w:trPr>
          <w:trHeight w:val="98"/>
        </w:trPr>
        <w:tc>
          <w:tcPr>
            <w:tcW w:w="4675" w:type="dxa"/>
          </w:tcPr>
          <w:p w14:paraId="5367E1A8" w14:textId="77777777" w:rsidR="00986381" w:rsidRPr="00986381" w:rsidRDefault="00986381">
            <w:pPr>
              <w:rPr>
                <w:rFonts w:ascii="Arial" w:hAnsi="Arial" w:cs="Arial"/>
                <w:sz w:val="24"/>
                <w:szCs w:val="24"/>
              </w:rPr>
            </w:pPr>
            <w:r w:rsidRPr="00986381">
              <w:rPr>
                <w:rFonts w:ascii="Arial" w:hAnsi="Arial" w:cs="Arial"/>
                <w:sz w:val="24"/>
                <w:szCs w:val="24"/>
              </w:rPr>
              <w:t xml:space="preserve">Notice of Sub-grant award documents sent </w:t>
            </w:r>
          </w:p>
        </w:tc>
        <w:tc>
          <w:tcPr>
            <w:tcW w:w="4675" w:type="dxa"/>
          </w:tcPr>
          <w:p w14:paraId="5348CF8F" w14:textId="77777777" w:rsidR="00986381" w:rsidRPr="00986381" w:rsidRDefault="00986381">
            <w:pPr>
              <w:rPr>
                <w:rFonts w:ascii="Arial" w:hAnsi="Arial" w:cs="Arial"/>
                <w:sz w:val="24"/>
                <w:szCs w:val="24"/>
              </w:rPr>
            </w:pPr>
            <w:r w:rsidRPr="00986381">
              <w:rPr>
                <w:rFonts w:ascii="Arial" w:hAnsi="Arial" w:cs="Arial"/>
                <w:sz w:val="24"/>
                <w:szCs w:val="24"/>
              </w:rPr>
              <w:t xml:space="preserve">June 17, 2019 </w:t>
            </w:r>
          </w:p>
        </w:tc>
      </w:tr>
    </w:tbl>
    <w:p w14:paraId="23DB80E9" w14:textId="77777777" w:rsidR="00155860" w:rsidRDefault="00155860">
      <w:pPr>
        <w:rPr>
          <w:rFonts w:ascii="Arial" w:hAnsi="Arial" w:cs="Arial"/>
          <w:b/>
          <w:sz w:val="24"/>
          <w:szCs w:val="24"/>
        </w:rPr>
      </w:pPr>
    </w:p>
    <w:p w14:paraId="36ED2697" w14:textId="77777777" w:rsidR="00986381" w:rsidRDefault="00986381">
      <w:pPr>
        <w:rPr>
          <w:rFonts w:ascii="Arial" w:hAnsi="Arial" w:cs="Arial"/>
          <w:b/>
          <w:sz w:val="24"/>
          <w:szCs w:val="24"/>
        </w:rPr>
      </w:pPr>
    </w:p>
    <w:p w14:paraId="42EE2E52" w14:textId="77777777" w:rsidR="00986381" w:rsidRDefault="00986381">
      <w:pPr>
        <w:rPr>
          <w:rFonts w:ascii="Arial" w:hAnsi="Arial" w:cs="Arial"/>
          <w:b/>
          <w:sz w:val="24"/>
          <w:szCs w:val="24"/>
        </w:rPr>
      </w:pPr>
    </w:p>
    <w:p w14:paraId="4673D3DC" w14:textId="77777777" w:rsidR="00986381" w:rsidRDefault="00986381">
      <w:pPr>
        <w:rPr>
          <w:rFonts w:ascii="Arial" w:hAnsi="Arial" w:cs="Arial"/>
          <w:b/>
          <w:sz w:val="24"/>
          <w:szCs w:val="24"/>
        </w:rPr>
      </w:pPr>
    </w:p>
    <w:p w14:paraId="6493711E" w14:textId="77777777" w:rsidR="00986381" w:rsidRDefault="00986381">
      <w:pPr>
        <w:rPr>
          <w:rFonts w:ascii="Arial" w:hAnsi="Arial" w:cs="Arial"/>
          <w:b/>
          <w:sz w:val="24"/>
          <w:szCs w:val="24"/>
        </w:rPr>
      </w:pPr>
    </w:p>
    <w:p w14:paraId="07676FB5" w14:textId="77777777" w:rsidR="00986381" w:rsidRDefault="00986381">
      <w:pPr>
        <w:rPr>
          <w:rFonts w:ascii="Arial" w:hAnsi="Arial" w:cs="Arial"/>
          <w:b/>
          <w:sz w:val="24"/>
          <w:szCs w:val="24"/>
        </w:rPr>
      </w:pPr>
      <w:bookmarkStart w:id="2" w:name="_Toc863956"/>
      <w:bookmarkStart w:id="3" w:name="_Toc2242433"/>
      <w:r w:rsidRPr="00903B34">
        <w:rPr>
          <w:rStyle w:val="Heading1Char"/>
          <w:rFonts w:ascii="Arial" w:hAnsi="Arial" w:cs="Arial"/>
          <w:b/>
          <w:color w:val="auto"/>
          <w:sz w:val="24"/>
          <w:szCs w:val="24"/>
        </w:rPr>
        <w:t>Funding Amounts</w:t>
      </w:r>
      <w:bookmarkEnd w:id="2"/>
      <w:bookmarkEnd w:id="3"/>
      <w:r>
        <w:rPr>
          <w:rFonts w:ascii="Arial" w:hAnsi="Arial" w:cs="Arial"/>
          <w:b/>
          <w:sz w:val="24"/>
          <w:szCs w:val="24"/>
        </w:rPr>
        <w:t xml:space="preserve">: </w:t>
      </w:r>
      <w:r w:rsidRPr="00986381">
        <w:rPr>
          <w:rFonts w:ascii="Arial" w:hAnsi="Arial" w:cs="Arial"/>
          <w:sz w:val="24"/>
          <w:szCs w:val="24"/>
        </w:rPr>
        <w:t xml:space="preserve">State General Fund Substance Abuse Primary Prevention (SAPP) </w:t>
      </w:r>
    </w:p>
    <w:tbl>
      <w:tblPr>
        <w:tblStyle w:val="TableGrid"/>
        <w:tblW w:w="0" w:type="auto"/>
        <w:tblLook w:val="04A0" w:firstRow="1" w:lastRow="0" w:firstColumn="1" w:lastColumn="0" w:noHBand="0" w:noVBand="1"/>
      </w:tblPr>
      <w:tblGrid>
        <w:gridCol w:w="4675"/>
        <w:gridCol w:w="4675"/>
      </w:tblGrid>
      <w:tr w:rsidR="00986381" w14:paraId="301A8B43" w14:textId="77777777" w:rsidTr="00986381">
        <w:tc>
          <w:tcPr>
            <w:tcW w:w="4675" w:type="dxa"/>
          </w:tcPr>
          <w:p w14:paraId="26352422" w14:textId="77777777" w:rsidR="00986381" w:rsidRPr="00547082" w:rsidRDefault="00986381">
            <w:pPr>
              <w:rPr>
                <w:rFonts w:ascii="Arial" w:hAnsi="Arial" w:cs="Arial"/>
                <w:sz w:val="24"/>
                <w:szCs w:val="24"/>
              </w:rPr>
            </w:pPr>
            <w:r w:rsidRPr="00547082">
              <w:rPr>
                <w:rFonts w:ascii="Arial" w:hAnsi="Arial" w:cs="Arial"/>
                <w:sz w:val="24"/>
                <w:szCs w:val="24"/>
              </w:rPr>
              <w:t xml:space="preserve">Anticipated Total Available Funding </w:t>
            </w:r>
          </w:p>
        </w:tc>
        <w:tc>
          <w:tcPr>
            <w:tcW w:w="4675" w:type="dxa"/>
          </w:tcPr>
          <w:p w14:paraId="5FB7FABA" w14:textId="77777777" w:rsidR="00986381" w:rsidRPr="00547082" w:rsidRDefault="00986381">
            <w:pPr>
              <w:rPr>
                <w:rFonts w:ascii="Arial" w:hAnsi="Arial" w:cs="Arial"/>
                <w:sz w:val="24"/>
                <w:szCs w:val="24"/>
              </w:rPr>
            </w:pPr>
            <w:r w:rsidRPr="00547082">
              <w:rPr>
                <w:rFonts w:ascii="Arial" w:hAnsi="Arial" w:cs="Arial"/>
                <w:sz w:val="24"/>
                <w:szCs w:val="24"/>
              </w:rPr>
              <w:t xml:space="preserve">$153,000 </w:t>
            </w:r>
          </w:p>
        </w:tc>
      </w:tr>
      <w:tr w:rsidR="00986381" w14:paraId="508E5C3F" w14:textId="77777777" w:rsidTr="00986381">
        <w:tc>
          <w:tcPr>
            <w:tcW w:w="4675" w:type="dxa"/>
          </w:tcPr>
          <w:p w14:paraId="055D4D14" w14:textId="77777777" w:rsidR="00986381" w:rsidRPr="00547082" w:rsidRDefault="00986381">
            <w:pPr>
              <w:rPr>
                <w:rFonts w:ascii="Arial" w:hAnsi="Arial" w:cs="Arial"/>
                <w:sz w:val="24"/>
                <w:szCs w:val="24"/>
              </w:rPr>
            </w:pPr>
            <w:r w:rsidRPr="00547082">
              <w:rPr>
                <w:rFonts w:ascii="Arial" w:hAnsi="Arial" w:cs="Arial"/>
                <w:sz w:val="24"/>
                <w:szCs w:val="24"/>
              </w:rPr>
              <w:t xml:space="preserve">Estimated Number of Awards </w:t>
            </w:r>
          </w:p>
        </w:tc>
        <w:tc>
          <w:tcPr>
            <w:tcW w:w="4675" w:type="dxa"/>
          </w:tcPr>
          <w:p w14:paraId="6762B388" w14:textId="77777777" w:rsidR="00986381" w:rsidRPr="00547082" w:rsidRDefault="00986381">
            <w:pPr>
              <w:rPr>
                <w:rFonts w:ascii="Arial" w:hAnsi="Arial" w:cs="Arial"/>
                <w:sz w:val="24"/>
                <w:szCs w:val="24"/>
              </w:rPr>
            </w:pPr>
            <w:r w:rsidRPr="00547082">
              <w:rPr>
                <w:rFonts w:ascii="Arial" w:hAnsi="Arial" w:cs="Arial"/>
                <w:sz w:val="24"/>
                <w:szCs w:val="24"/>
              </w:rPr>
              <w:t>15</w:t>
            </w:r>
          </w:p>
        </w:tc>
      </w:tr>
      <w:tr w:rsidR="00986381" w14:paraId="13137532" w14:textId="77777777" w:rsidTr="00986381">
        <w:tc>
          <w:tcPr>
            <w:tcW w:w="4675" w:type="dxa"/>
          </w:tcPr>
          <w:p w14:paraId="0075AFB0" w14:textId="77777777" w:rsidR="00986381" w:rsidRPr="00547082" w:rsidRDefault="00986381">
            <w:pPr>
              <w:rPr>
                <w:rFonts w:ascii="Arial" w:hAnsi="Arial" w:cs="Arial"/>
                <w:sz w:val="24"/>
                <w:szCs w:val="24"/>
              </w:rPr>
            </w:pPr>
            <w:r w:rsidRPr="00547082">
              <w:rPr>
                <w:rFonts w:ascii="Arial" w:hAnsi="Arial" w:cs="Arial"/>
                <w:sz w:val="24"/>
                <w:szCs w:val="24"/>
              </w:rPr>
              <w:t xml:space="preserve">Estimated Award Amounts </w:t>
            </w:r>
          </w:p>
        </w:tc>
        <w:tc>
          <w:tcPr>
            <w:tcW w:w="4675" w:type="dxa"/>
          </w:tcPr>
          <w:p w14:paraId="3DE19B66" w14:textId="77777777" w:rsidR="00986381" w:rsidRPr="00547082" w:rsidRDefault="00986381" w:rsidP="009354D6">
            <w:pPr>
              <w:rPr>
                <w:rFonts w:ascii="Arial" w:hAnsi="Arial" w:cs="Arial"/>
                <w:sz w:val="24"/>
                <w:szCs w:val="24"/>
              </w:rPr>
            </w:pPr>
            <w:r w:rsidRPr="00547082">
              <w:rPr>
                <w:rFonts w:ascii="Arial" w:hAnsi="Arial" w:cs="Arial"/>
                <w:sz w:val="24"/>
                <w:szCs w:val="24"/>
              </w:rPr>
              <w:t>$</w:t>
            </w:r>
            <w:r w:rsidR="009354D6" w:rsidRPr="00547082">
              <w:rPr>
                <w:rFonts w:ascii="Arial" w:hAnsi="Arial" w:cs="Arial"/>
                <w:sz w:val="24"/>
                <w:szCs w:val="24"/>
              </w:rPr>
              <w:t>5</w:t>
            </w:r>
            <w:r w:rsidRPr="00547082">
              <w:rPr>
                <w:rFonts w:ascii="Arial" w:hAnsi="Arial" w:cs="Arial"/>
                <w:sz w:val="24"/>
                <w:szCs w:val="24"/>
              </w:rPr>
              <w:t xml:space="preserve">,000- $50,000 </w:t>
            </w:r>
          </w:p>
        </w:tc>
      </w:tr>
      <w:tr w:rsidR="00986381" w14:paraId="7B7B6F6A" w14:textId="77777777" w:rsidTr="00986381">
        <w:tc>
          <w:tcPr>
            <w:tcW w:w="4675" w:type="dxa"/>
          </w:tcPr>
          <w:p w14:paraId="6C83B5A2" w14:textId="77777777" w:rsidR="00986381" w:rsidRPr="00547082" w:rsidRDefault="00986381">
            <w:pPr>
              <w:rPr>
                <w:rFonts w:ascii="Arial" w:hAnsi="Arial" w:cs="Arial"/>
                <w:sz w:val="24"/>
                <w:szCs w:val="24"/>
              </w:rPr>
            </w:pPr>
            <w:r w:rsidRPr="00547082">
              <w:rPr>
                <w:rFonts w:ascii="Arial" w:hAnsi="Arial" w:cs="Arial"/>
                <w:sz w:val="24"/>
                <w:szCs w:val="24"/>
              </w:rPr>
              <w:t xml:space="preserve">Cost Sharing/Match Requirement </w:t>
            </w:r>
          </w:p>
        </w:tc>
        <w:tc>
          <w:tcPr>
            <w:tcW w:w="4675" w:type="dxa"/>
          </w:tcPr>
          <w:p w14:paraId="13DC0A14" w14:textId="77777777" w:rsidR="00986381" w:rsidRPr="00547082" w:rsidRDefault="00986381">
            <w:pPr>
              <w:rPr>
                <w:rFonts w:ascii="Arial" w:hAnsi="Arial" w:cs="Arial"/>
                <w:sz w:val="24"/>
                <w:szCs w:val="24"/>
              </w:rPr>
            </w:pPr>
            <w:r w:rsidRPr="00547082">
              <w:rPr>
                <w:rFonts w:ascii="Arial" w:hAnsi="Arial" w:cs="Arial"/>
                <w:sz w:val="24"/>
                <w:szCs w:val="24"/>
              </w:rPr>
              <w:t xml:space="preserve">No </w:t>
            </w:r>
          </w:p>
        </w:tc>
      </w:tr>
      <w:tr w:rsidR="00986381" w14:paraId="70899B3C" w14:textId="77777777" w:rsidTr="00986381">
        <w:tc>
          <w:tcPr>
            <w:tcW w:w="4675" w:type="dxa"/>
          </w:tcPr>
          <w:p w14:paraId="496E20A8" w14:textId="77777777" w:rsidR="00986381" w:rsidRPr="00547082" w:rsidRDefault="00986381">
            <w:pPr>
              <w:rPr>
                <w:rFonts w:ascii="Arial" w:hAnsi="Arial" w:cs="Arial"/>
                <w:sz w:val="24"/>
                <w:szCs w:val="24"/>
              </w:rPr>
            </w:pPr>
            <w:r w:rsidRPr="00547082">
              <w:rPr>
                <w:rFonts w:ascii="Arial" w:hAnsi="Arial" w:cs="Arial"/>
                <w:sz w:val="24"/>
                <w:szCs w:val="24"/>
              </w:rPr>
              <w:t xml:space="preserve">Project Start Date </w:t>
            </w:r>
          </w:p>
        </w:tc>
        <w:tc>
          <w:tcPr>
            <w:tcW w:w="4675" w:type="dxa"/>
          </w:tcPr>
          <w:p w14:paraId="20E79D48" w14:textId="77777777" w:rsidR="00986381" w:rsidRPr="00547082" w:rsidRDefault="00986381">
            <w:pPr>
              <w:rPr>
                <w:rFonts w:ascii="Arial" w:hAnsi="Arial" w:cs="Arial"/>
                <w:sz w:val="24"/>
                <w:szCs w:val="24"/>
              </w:rPr>
            </w:pPr>
            <w:r w:rsidRPr="00547082">
              <w:rPr>
                <w:rFonts w:ascii="Arial" w:hAnsi="Arial" w:cs="Arial"/>
                <w:sz w:val="24"/>
                <w:szCs w:val="24"/>
              </w:rPr>
              <w:t xml:space="preserve">July 1, 2019 </w:t>
            </w:r>
          </w:p>
        </w:tc>
      </w:tr>
      <w:tr w:rsidR="00986381" w14:paraId="148E7466" w14:textId="77777777" w:rsidTr="00986381">
        <w:tc>
          <w:tcPr>
            <w:tcW w:w="4675" w:type="dxa"/>
          </w:tcPr>
          <w:p w14:paraId="6A1542F5" w14:textId="77777777" w:rsidR="00986381" w:rsidRPr="00547082" w:rsidRDefault="00986381">
            <w:pPr>
              <w:rPr>
                <w:rFonts w:ascii="Arial" w:hAnsi="Arial" w:cs="Arial"/>
                <w:sz w:val="24"/>
                <w:szCs w:val="24"/>
              </w:rPr>
            </w:pPr>
            <w:r w:rsidRPr="00547082">
              <w:rPr>
                <w:rFonts w:ascii="Arial" w:hAnsi="Arial" w:cs="Arial"/>
                <w:sz w:val="24"/>
                <w:szCs w:val="24"/>
              </w:rPr>
              <w:t xml:space="preserve">Length of Project Period </w:t>
            </w:r>
          </w:p>
        </w:tc>
        <w:tc>
          <w:tcPr>
            <w:tcW w:w="4675" w:type="dxa"/>
          </w:tcPr>
          <w:p w14:paraId="4CB69C13" w14:textId="77777777" w:rsidR="00986381" w:rsidRPr="00547082" w:rsidRDefault="00986381">
            <w:pPr>
              <w:rPr>
                <w:rFonts w:ascii="Arial" w:hAnsi="Arial" w:cs="Arial"/>
                <w:sz w:val="24"/>
                <w:szCs w:val="24"/>
              </w:rPr>
            </w:pPr>
            <w:r w:rsidRPr="00547082">
              <w:rPr>
                <w:rFonts w:ascii="Arial" w:hAnsi="Arial" w:cs="Arial"/>
                <w:sz w:val="24"/>
                <w:szCs w:val="24"/>
              </w:rPr>
              <w:t xml:space="preserve">1 year </w:t>
            </w:r>
          </w:p>
        </w:tc>
      </w:tr>
    </w:tbl>
    <w:p w14:paraId="38142B52" w14:textId="77777777" w:rsidR="00986381" w:rsidRDefault="00986381">
      <w:pPr>
        <w:rPr>
          <w:rFonts w:ascii="Arial" w:hAnsi="Arial" w:cs="Arial"/>
          <w:b/>
          <w:sz w:val="24"/>
          <w:szCs w:val="24"/>
        </w:rPr>
      </w:pPr>
    </w:p>
    <w:p w14:paraId="78CEC074" w14:textId="77777777" w:rsidR="00986381" w:rsidRDefault="00986381">
      <w:pPr>
        <w:rPr>
          <w:rFonts w:ascii="Arial" w:hAnsi="Arial" w:cs="Arial"/>
          <w:sz w:val="24"/>
          <w:szCs w:val="24"/>
        </w:rPr>
      </w:pPr>
      <w:r w:rsidRPr="00D37F76">
        <w:rPr>
          <w:rFonts w:ascii="Arial" w:hAnsi="Arial" w:cs="Arial"/>
          <w:sz w:val="24"/>
          <w:szCs w:val="24"/>
        </w:rPr>
        <w:t xml:space="preserve">All of the proposed allocations listed above are subject to the availability of funds as well as any and all changes made by the 2019 Nevada Legislature </w:t>
      </w:r>
      <w:r w:rsidR="00D37F76" w:rsidRPr="00D37F76">
        <w:rPr>
          <w:rFonts w:ascii="Arial" w:hAnsi="Arial" w:cs="Arial"/>
          <w:sz w:val="24"/>
          <w:szCs w:val="24"/>
        </w:rPr>
        <w:t xml:space="preserve">during the state budgeting process and/ or by the United States Congress during the federal budgeting process. If changes occur, amendments to this </w:t>
      </w:r>
      <w:r w:rsidR="00D37F76" w:rsidRPr="00547082">
        <w:rPr>
          <w:rFonts w:ascii="Arial" w:hAnsi="Arial" w:cs="Arial"/>
          <w:sz w:val="24"/>
          <w:szCs w:val="24"/>
        </w:rPr>
        <w:t>RFA</w:t>
      </w:r>
      <w:r w:rsidR="00D37F76" w:rsidRPr="00D37F76">
        <w:rPr>
          <w:rFonts w:ascii="Arial" w:hAnsi="Arial" w:cs="Arial"/>
          <w:sz w:val="24"/>
          <w:szCs w:val="24"/>
        </w:rPr>
        <w:t xml:space="preserve"> will be published. </w:t>
      </w:r>
    </w:p>
    <w:p w14:paraId="2EBA0FE9" w14:textId="77777777" w:rsidR="00D37F76" w:rsidRPr="00547082" w:rsidRDefault="00D37F76" w:rsidP="00903B34">
      <w:pPr>
        <w:pStyle w:val="Heading1"/>
        <w:rPr>
          <w:rFonts w:ascii="Arial" w:hAnsi="Arial" w:cs="Arial"/>
          <w:b/>
          <w:color w:val="000000" w:themeColor="text1"/>
          <w:sz w:val="24"/>
          <w:szCs w:val="24"/>
        </w:rPr>
      </w:pPr>
      <w:bookmarkStart w:id="4" w:name="_Toc2242434"/>
      <w:r w:rsidRPr="00547082">
        <w:rPr>
          <w:rFonts w:ascii="Arial" w:hAnsi="Arial" w:cs="Arial"/>
          <w:b/>
          <w:color w:val="000000" w:themeColor="text1"/>
          <w:sz w:val="24"/>
          <w:szCs w:val="24"/>
        </w:rPr>
        <w:t>Eligible Participants</w:t>
      </w:r>
      <w:bookmarkEnd w:id="4"/>
      <w:r w:rsidRPr="00547082">
        <w:rPr>
          <w:rFonts w:ascii="Arial" w:hAnsi="Arial" w:cs="Arial"/>
          <w:b/>
          <w:color w:val="000000" w:themeColor="text1"/>
          <w:sz w:val="24"/>
          <w:szCs w:val="24"/>
        </w:rPr>
        <w:t xml:space="preserve"> </w:t>
      </w:r>
    </w:p>
    <w:p w14:paraId="33013B88" w14:textId="77777777" w:rsidR="00D37F76" w:rsidRPr="00D37F76" w:rsidRDefault="00D37F76">
      <w:pPr>
        <w:rPr>
          <w:rFonts w:ascii="Arial" w:hAnsi="Arial" w:cs="Arial"/>
          <w:sz w:val="24"/>
          <w:szCs w:val="24"/>
        </w:rPr>
      </w:pPr>
      <w:proofErr w:type="spellStart"/>
      <w:r w:rsidRPr="00D37F76">
        <w:rPr>
          <w:rFonts w:ascii="Arial" w:hAnsi="Arial" w:cs="Arial"/>
          <w:sz w:val="24"/>
          <w:szCs w:val="24"/>
        </w:rPr>
        <w:t>NyECC</w:t>
      </w:r>
      <w:proofErr w:type="spellEnd"/>
      <w:r w:rsidRPr="00D37F76">
        <w:rPr>
          <w:rFonts w:ascii="Arial" w:hAnsi="Arial" w:cs="Arial"/>
          <w:sz w:val="24"/>
          <w:szCs w:val="24"/>
        </w:rPr>
        <w:t xml:space="preserve"> reaches communities across Nye, Lincoln and Esmeralda Counties. The applicant must provide services within one or more of these counties. The applicant must be an organized 501©3 non-profit entity, a government entity, or a federally recognized tribal organization. </w:t>
      </w:r>
      <w:r w:rsidR="009354D6">
        <w:rPr>
          <w:rFonts w:ascii="Arial" w:hAnsi="Arial" w:cs="Arial"/>
          <w:sz w:val="24"/>
          <w:szCs w:val="24"/>
        </w:rPr>
        <w:t xml:space="preserve">All applicants must be eligible to receive State of Nevada funding. </w:t>
      </w:r>
    </w:p>
    <w:p w14:paraId="51559ABC" w14:textId="0109EF94" w:rsidR="00D37F76" w:rsidRPr="00D37F76" w:rsidRDefault="00D37F76">
      <w:pPr>
        <w:rPr>
          <w:rFonts w:ascii="Arial" w:hAnsi="Arial" w:cs="Arial"/>
          <w:sz w:val="24"/>
          <w:szCs w:val="24"/>
        </w:rPr>
      </w:pPr>
      <w:r w:rsidRPr="00D37F76">
        <w:rPr>
          <w:rFonts w:ascii="Arial" w:hAnsi="Arial" w:cs="Arial"/>
          <w:sz w:val="24"/>
          <w:szCs w:val="24"/>
        </w:rPr>
        <w:t xml:space="preserve">All applicants must be a </w:t>
      </w:r>
      <w:r w:rsidR="002865DC">
        <w:rPr>
          <w:rFonts w:ascii="Arial" w:hAnsi="Arial" w:cs="Arial"/>
          <w:sz w:val="24"/>
          <w:szCs w:val="24"/>
        </w:rPr>
        <w:t xml:space="preserve">SAPTA </w:t>
      </w:r>
      <w:r w:rsidRPr="00D37F76">
        <w:rPr>
          <w:rFonts w:ascii="Arial" w:hAnsi="Arial" w:cs="Arial"/>
          <w:sz w:val="24"/>
          <w:szCs w:val="24"/>
        </w:rPr>
        <w:t>certified prevention provider. If applicant is not currently certified the process must be initiated prior to April 2, 2019. For additional information on how to become</w:t>
      </w:r>
      <w:r w:rsidR="002865DC">
        <w:rPr>
          <w:rFonts w:ascii="Arial" w:hAnsi="Arial" w:cs="Arial"/>
          <w:sz w:val="24"/>
          <w:szCs w:val="24"/>
        </w:rPr>
        <w:t xml:space="preserve"> SAPTA</w:t>
      </w:r>
      <w:r w:rsidRPr="00D37F76">
        <w:rPr>
          <w:rFonts w:ascii="Arial" w:hAnsi="Arial" w:cs="Arial"/>
          <w:sz w:val="24"/>
          <w:szCs w:val="24"/>
        </w:rPr>
        <w:t xml:space="preserve"> prevention certified contact Mary Duff at </w:t>
      </w:r>
      <w:hyperlink r:id="rId14" w:history="1">
        <w:r w:rsidRPr="00D37F76">
          <w:rPr>
            <w:rStyle w:val="Hyperlink"/>
            <w:rFonts w:ascii="Arial" w:hAnsi="Arial" w:cs="Arial"/>
            <w:sz w:val="24"/>
            <w:szCs w:val="24"/>
          </w:rPr>
          <w:t>mary@nyecc.org</w:t>
        </w:r>
      </w:hyperlink>
      <w:r w:rsidRPr="00D37F76">
        <w:rPr>
          <w:rFonts w:ascii="Arial" w:hAnsi="Arial" w:cs="Arial"/>
          <w:sz w:val="24"/>
          <w:szCs w:val="24"/>
        </w:rPr>
        <w:t xml:space="preserve"> or (775) 727-9970</w:t>
      </w:r>
      <w:r w:rsidR="00C372F3">
        <w:rPr>
          <w:rFonts w:ascii="Arial" w:hAnsi="Arial" w:cs="Arial"/>
          <w:sz w:val="24"/>
          <w:szCs w:val="24"/>
        </w:rPr>
        <w:t xml:space="preserve"> X 237</w:t>
      </w:r>
      <w:r w:rsidRPr="00D37F76">
        <w:rPr>
          <w:rFonts w:ascii="Arial" w:hAnsi="Arial" w:cs="Arial"/>
          <w:sz w:val="24"/>
          <w:szCs w:val="24"/>
        </w:rPr>
        <w:t xml:space="preserve">. </w:t>
      </w:r>
      <w:r w:rsidR="00476168">
        <w:rPr>
          <w:rFonts w:ascii="Arial" w:hAnsi="Arial" w:cs="Arial"/>
          <w:sz w:val="24"/>
          <w:szCs w:val="24"/>
        </w:rPr>
        <w:t xml:space="preserve">She will provide instruction on how to initiate the process. </w:t>
      </w:r>
    </w:p>
    <w:p w14:paraId="5C1DFF54" w14:textId="77777777" w:rsidR="00D37F76" w:rsidRPr="00547082" w:rsidRDefault="006B039C" w:rsidP="00903B34">
      <w:pPr>
        <w:pStyle w:val="Heading1"/>
        <w:rPr>
          <w:rFonts w:ascii="Arial" w:hAnsi="Arial" w:cs="Arial"/>
          <w:b/>
          <w:color w:val="000000" w:themeColor="text1"/>
          <w:sz w:val="24"/>
          <w:szCs w:val="24"/>
        </w:rPr>
      </w:pPr>
      <w:bookmarkStart w:id="5" w:name="_Toc2242435"/>
      <w:r w:rsidRPr="00547082">
        <w:rPr>
          <w:rFonts w:ascii="Arial" w:hAnsi="Arial" w:cs="Arial"/>
          <w:b/>
          <w:color w:val="000000" w:themeColor="text1"/>
          <w:sz w:val="24"/>
          <w:szCs w:val="24"/>
        </w:rPr>
        <w:t>Priority Areas</w:t>
      </w:r>
      <w:bookmarkEnd w:id="5"/>
    </w:p>
    <w:p w14:paraId="05D91BFA" w14:textId="6A191838" w:rsidR="006B039C" w:rsidRDefault="006B039C">
      <w:pPr>
        <w:rPr>
          <w:rFonts w:ascii="Arial" w:hAnsi="Arial" w:cs="Arial"/>
          <w:sz w:val="24"/>
          <w:szCs w:val="24"/>
        </w:rPr>
      </w:pPr>
      <w:proofErr w:type="spellStart"/>
      <w:r>
        <w:rPr>
          <w:rFonts w:ascii="Arial" w:hAnsi="Arial" w:cs="Arial"/>
          <w:sz w:val="24"/>
          <w:szCs w:val="24"/>
        </w:rPr>
        <w:t>NyECC</w:t>
      </w:r>
      <w:proofErr w:type="spellEnd"/>
      <w:r>
        <w:rPr>
          <w:rFonts w:ascii="Arial" w:hAnsi="Arial" w:cs="Arial"/>
          <w:sz w:val="24"/>
          <w:szCs w:val="24"/>
        </w:rPr>
        <w:t xml:space="preserve"> has identified priority populations and substances in the 2018-2021 Comprehensive Community Prevention Plan (CCPP). To view the entire CCPP please go </w:t>
      </w:r>
      <w:hyperlink r:id="rId15" w:history="1">
        <w:r w:rsidR="0059367A" w:rsidRPr="0059367A">
          <w:rPr>
            <w:rStyle w:val="Hyperlink"/>
            <w:rFonts w:ascii="Arial" w:hAnsi="Arial" w:cs="Arial"/>
            <w:sz w:val="24"/>
            <w:szCs w:val="24"/>
          </w:rPr>
          <w:t>here</w:t>
        </w:r>
      </w:hyperlink>
      <w:r>
        <w:rPr>
          <w:rFonts w:ascii="Arial" w:hAnsi="Arial" w:cs="Arial"/>
          <w:sz w:val="24"/>
          <w:szCs w:val="24"/>
        </w:rPr>
        <w:t xml:space="preserve">. You may find the identified priority areas in the </w:t>
      </w:r>
      <w:r w:rsidR="00BF4D7C">
        <w:rPr>
          <w:rFonts w:ascii="Arial" w:hAnsi="Arial" w:cs="Arial"/>
          <w:sz w:val="24"/>
          <w:szCs w:val="24"/>
        </w:rPr>
        <w:t xml:space="preserve">section </w:t>
      </w:r>
      <w:r>
        <w:rPr>
          <w:rFonts w:ascii="Arial" w:hAnsi="Arial" w:cs="Arial"/>
          <w:sz w:val="24"/>
          <w:szCs w:val="24"/>
        </w:rPr>
        <w:t>3 &amp;</w:t>
      </w:r>
      <w:r w:rsidR="00BF4D7C">
        <w:rPr>
          <w:rFonts w:ascii="Arial" w:hAnsi="Arial" w:cs="Arial"/>
          <w:sz w:val="24"/>
          <w:szCs w:val="24"/>
        </w:rPr>
        <w:t xml:space="preserve"> 4: Planning and Implementation in the CCPP, </w:t>
      </w:r>
      <w:r w:rsidR="00BF4D7C" w:rsidRPr="00547082">
        <w:rPr>
          <w:rFonts w:ascii="Arial" w:hAnsi="Arial" w:cs="Arial"/>
          <w:sz w:val="24"/>
          <w:szCs w:val="24"/>
        </w:rPr>
        <w:t>page</w:t>
      </w:r>
      <w:r w:rsidR="00547082" w:rsidRPr="00547082">
        <w:rPr>
          <w:rFonts w:ascii="Arial" w:hAnsi="Arial" w:cs="Arial"/>
          <w:sz w:val="24"/>
          <w:szCs w:val="24"/>
        </w:rPr>
        <w:t xml:space="preserve"> 34</w:t>
      </w:r>
      <w:r w:rsidR="00547082">
        <w:rPr>
          <w:rFonts w:ascii="Arial" w:hAnsi="Arial" w:cs="Arial"/>
          <w:sz w:val="24"/>
          <w:szCs w:val="24"/>
        </w:rPr>
        <w:t>.</w:t>
      </w:r>
      <w:r w:rsidR="00BF4D7C">
        <w:rPr>
          <w:rFonts w:ascii="Arial" w:hAnsi="Arial" w:cs="Arial"/>
          <w:sz w:val="24"/>
          <w:szCs w:val="24"/>
        </w:rPr>
        <w:t xml:space="preserve"> </w:t>
      </w:r>
      <w:r>
        <w:rPr>
          <w:rFonts w:ascii="Arial" w:hAnsi="Arial" w:cs="Arial"/>
          <w:sz w:val="24"/>
          <w:szCs w:val="24"/>
        </w:rPr>
        <w:t xml:space="preserve"> </w:t>
      </w:r>
      <w:r w:rsidR="003C120E">
        <w:rPr>
          <w:rFonts w:ascii="Arial" w:hAnsi="Arial" w:cs="Arial"/>
          <w:sz w:val="24"/>
          <w:szCs w:val="24"/>
        </w:rPr>
        <w:t xml:space="preserve">The priorities are also identified in Appendix </w:t>
      </w:r>
      <w:r w:rsidR="002865DC">
        <w:rPr>
          <w:rFonts w:ascii="Arial" w:hAnsi="Arial" w:cs="Arial"/>
          <w:sz w:val="24"/>
          <w:szCs w:val="24"/>
        </w:rPr>
        <w:t>H</w:t>
      </w:r>
      <w:r w:rsidR="003C120E">
        <w:rPr>
          <w:rFonts w:ascii="Arial" w:hAnsi="Arial" w:cs="Arial"/>
          <w:sz w:val="24"/>
          <w:szCs w:val="24"/>
        </w:rPr>
        <w:t xml:space="preserve">. </w:t>
      </w:r>
      <w:r>
        <w:rPr>
          <w:rFonts w:ascii="Arial" w:hAnsi="Arial" w:cs="Arial"/>
          <w:sz w:val="24"/>
          <w:szCs w:val="24"/>
        </w:rPr>
        <w:t xml:space="preserve">If the applicant chooses to focus in another area justification must be provided in the </w:t>
      </w:r>
      <w:proofErr w:type="gramStart"/>
      <w:r>
        <w:rPr>
          <w:rFonts w:ascii="Arial" w:hAnsi="Arial" w:cs="Arial"/>
          <w:sz w:val="24"/>
          <w:szCs w:val="24"/>
        </w:rPr>
        <w:t>needs</w:t>
      </w:r>
      <w:proofErr w:type="gramEnd"/>
      <w:r>
        <w:rPr>
          <w:rFonts w:ascii="Arial" w:hAnsi="Arial" w:cs="Arial"/>
          <w:sz w:val="24"/>
          <w:szCs w:val="24"/>
        </w:rPr>
        <w:t xml:space="preserve"> assessment. </w:t>
      </w:r>
    </w:p>
    <w:p w14:paraId="7512ECDB" w14:textId="77777777" w:rsidR="009354D6" w:rsidRPr="00547082" w:rsidRDefault="009354D6" w:rsidP="00903B34">
      <w:pPr>
        <w:pStyle w:val="Heading1"/>
        <w:rPr>
          <w:rFonts w:ascii="Arial" w:hAnsi="Arial" w:cs="Arial"/>
          <w:b/>
          <w:color w:val="000000" w:themeColor="text1"/>
          <w:sz w:val="24"/>
          <w:szCs w:val="24"/>
        </w:rPr>
      </w:pPr>
      <w:bookmarkStart w:id="6" w:name="_Toc2242436"/>
      <w:r w:rsidRPr="00547082">
        <w:rPr>
          <w:rFonts w:ascii="Arial" w:hAnsi="Arial" w:cs="Arial"/>
          <w:b/>
          <w:color w:val="000000" w:themeColor="text1"/>
          <w:sz w:val="24"/>
          <w:szCs w:val="24"/>
        </w:rPr>
        <w:t>Letters of Intent</w:t>
      </w:r>
      <w:bookmarkEnd w:id="6"/>
    </w:p>
    <w:p w14:paraId="72157FBF" w14:textId="77777777" w:rsidR="009354D6" w:rsidRDefault="009354D6">
      <w:pPr>
        <w:rPr>
          <w:rFonts w:ascii="Arial" w:hAnsi="Arial" w:cs="Arial"/>
          <w:sz w:val="24"/>
          <w:szCs w:val="24"/>
        </w:rPr>
      </w:pPr>
      <w:r>
        <w:rPr>
          <w:rFonts w:ascii="Arial" w:hAnsi="Arial" w:cs="Arial"/>
          <w:sz w:val="24"/>
          <w:szCs w:val="24"/>
        </w:rPr>
        <w:t xml:space="preserve">Email Mary Duff at </w:t>
      </w:r>
      <w:hyperlink r:id="rId16" w:history="1">
        <w:r w:rsidRPr="00324353">
          <w:rPr>
            <w:rStyle w:val="Hyperlink"/>
            <w:rFonts w:ascii="Arial" w:hAnsi="Arial" w:cs="Arial"/>
            <w:sz w:val="24"/>
            <w:szCs w:val="24"/>
          </w:rPr>
          <w:t>mary@nyecc.org</w:t>
        </w:r>
      </w:hyperlink>
      <w:r>
        <w:rPr>
          <w:rFonts w:ascii="Arial" w:hAnsi="Arial" w:cs="Arial"/>
          <w:sz w:val="24"/>
          <w:szCs w:val="24"/>
        </w:rPr>
        <w:t xml:space="preserve"> a statement of the agency’s intent to apply by 5:00 p.m. on March 11, 2019. </w:t>
      </w:r>
    </w:p>
    <w:p w14:paraId="3DD2BBB2" w14:textId="77777777" w:rsidR="00BF4D7C" w:rsidRDefault="00BF4D7C">
      <w:pPr>
        <w:rPr>
          <w:rFonts w:ascii="Arial" w:hAnsi="Arial" w:cs="Arial"/>
          <w:b/>
          <w:sz w:val="24"/>
          <w:szCs w:val="24"/>
        </w:rPr>
      </w:pPr>
    </w:p>
    <w:p w14:paraId="58777880" w14:textId="77777777" w:rsidR="00BF4D7C" w:rsidRDefault="00BF4D7C">
      <w:pPr>
        <w:rPr>
          <w:rFonts w:ascii="Arial" w:hAnsi="Arial" w:cs="Arial"/>
          <w:b/>
          <w:sz w:val="24"/>
          <w:szCs w:val="24"/>
        </w:rPr>
      </w:pPr>
    </w:p>
    <w:p w14:paraId="7A56A25C" w14:textId="77777777" w:rsidR="009354D6" w:rsidRPr="00547082" w:rsidRDefault="009354D6" w:rsidP="00903B34">
      <w:pPr>
        <w:pStyle w:val="Heading1"/>
        <w:rPr>
          <w:rFonts w:ascii="Arial" w:hAnsi="Arial" w:cs="Arial"/>
          <w:b/>
          <w:color w:val="000000" w:themeColor="text1"/>
          <w:sz w:val="24"/>
          <w:szCs w:val="24"/>
        </w:rPr>
      </w:pPr>
      <w:bookmarkStart w:id="7" w:name="_Toc2242437"/>
      <w:r w:rsidRPr="00547082">
        <w:rPr>
          <w:rFonts w:ascii="Arial" w:hAnsi="Arial" w:cs="Arial"/>
          <w:b/>
          <w:color w:val="000000" w:themeColor="text1"/>
          <w:sz w:val="24"/>
          <w:szCs w:val="24"/>
        </w:rPr>
        <w:lastRenderedPageBreak/>
        <w:t>Process for Questions and Answers</w:t>
      </w:r>
      <w:bookmarkEnd w:id="7"/>
    </w:p>
    <w:p w14:paraId="689F97C9" w14:textId="60FFA51F" w:rsidR="009354D6" w:rsidRPr="009354D6" w:rsidRDefault="009354D6">
      <w:pPr>
        <w:rPr>
          <w:rFonts w:ascii="Arial" w:hAnsi="Arial" w:cs="Arial"/>
          <w:sz w:val="24"/>
          <w:szCs w:val="24"/>
        </w:rPr>
      </w:pPr>
      <w:r>
        <w:rPr>
          <w:rFonts w:ascii="Arial" w:hAnsi="Arial" w:cs="Arial"/>
          <w:sz w:val="24"/>
          <w:szCs w:val="24"/>
        </w:rPr>
        <w:t xml:space="preserve">Questions to </w:t>
      </w:r>
      <w:r w:rsidRPr="00547082">
        <w:rPr>
          <w:rFonts w:ascii="Arial" w:hAnsi="Arial" w:cs="Arial"/>
          <w:sz w:val="24"/>
          <w:szCs w:val="24"/>
        </w:rPr>
        <w:t xml:space="preserve">this </w:t>
      </w:r>
      <w:r w:rsidR="00547082" w:rsidRPr="00547082">
        <w:rPr>
          <w:rFonts w:ascii="Arial" w:hAnsi="Arial" w:cs="Arial"/>
          <w:sz w:val="24"/>
          <w:szCs w:val="24"/>
        </w:rPr>
        <w:t>RFA</w:t>
      </w:r>
      <w:r w:rsidRPr="00547082">
        <w:rPr>
          <w:rFonts w:ascii="Arial" w:hAnsi="Arial" w:cs="Arial"/>
          <w:sz w:val="24"/>
          <w:szCs w:val="24"/>
        </w:rPr>
        <w:t xml:space="preserve"> must</w:t>
      </w:r>
      <w:r>
        <w:rPr>
          <w:rFonts w:ascii="Arial" w:hAnsi="Arial" w:cs="Arial"/>
          <w:sz w:val="24"/>
          <w:szCs w:val="24"/>
        </w:rPr>
        <w:t xml:space="preserve"> be submitted in writing and e-mailed to Mary Duff at </w:t>
      </w:r>
      <w:hyperlink r:id="rId17" w:history="1">
        <w:r w:rsidRPr="00324353">
          <w:rPr>
            <w:rStyle w:val="Hyperlink"/>
            <w:rFonts w:ascii="Arial" w:hAnsi="Arial" w:cs="Arial"/>
            <w:sz w:val="24"/>
            <w:szCs w:val="24"/>
          </w:rPr>
          <w:t>mary@nyecc.org</w:t>
        </w:r>
      </w:hyperlink>
      <w:r>
        <w:rPr>
          <w:rFonts w:ascii="Arial" w:hAnsi="Arial" w:cs="Arial"/>
          <w:sz w:val="24"/>
          <w:szCs w:val="24"/>
        </w:rPr>
        <w:t xml:space="preserve">. Questions will be accepted from March 1, 2019 through March 11, 2019. Answers will be posted on the </w:t>
      </w:r>
      <w:proofErr w:type="spellStart"/>
      <w:r>
        <w:rPr>
          <w:rFonts w:ascii="Arial" w:hAnsi="Arial" w:cs="Arial"/>
          <w:sz w:val="24"/>
          <w:szCs w:val="24"/>
        </w:rPr>
        <w:t>NyECC</w:t>
      </w:r>
      <w:proofErr w:type="spellEnd"/>
      <w:r>
        <w:rPr>
          <w:rFonts w:ascii="Arial" w:hAnsi="Arial" w:cs="Arial"/>
          <w:sz w:val="24"/>
          <w:szCs w:val="24"/>
        </w:rPr>
        <w:t xml:space="preserve"> webpage </w:t>
      </w:r>
      <w:hyperlink r:id="rId18" w:history="1">
        <w:r w:rsidRPr="00324353">
          <w:rPr>
            <w:rStyle w:val="Hyperlink"/>
            <w:rFonts w:ascii="Arial" w:hAnsi="Arial" w:cs="Arial"/>
            <w:sz w:val="24"/>
            <w:szCs w:val="24"/>
          </w:rPr>
          <w:t>www.nyecc.org</w:t>
        </w:r>
      </w:hyperlink>
      <w:r>
        <w:rPr>
          <w:rFonts w:ascii="Arial" w:hAnsi="Arial" w:cs="Arial"/>
          <w:sz w:val="24"/>
          <w:szCs w:val="24"/>
        </w:rPr>
        <w:t xml:space="preserve"> on March 13, 2019. After this date, no questions </w:t>
      </w:r>
      <w:r w:rsidR="00BF4D7C">
        <w:rPr>
          <w:rFonts w:ascii="Arial" w:hAnsi="Arial" w:cs="Arial"/>
          <w:sz w:val="24"/>
          <w:szCs w:val="24"/>
        </w:rPr>
        <w:t xml:space="preserve">can be answered by </w:t>
      </w:r>
      <w:proofErr w:type="spellStart"/>
      <w:r w:rsidR="00BF4D7C">
        <w:rPr>
          <w:rFonts w:ascii="Arial" w:hAnsi="Arial" w:cs="Arial"/>
          <w:sz w:val="24"/>
          <w:szCs w:val="24"/>
        </w:rPr>
        <w:t>NyECC</w:t>
      </w:r>
      <w:proofErr w:type="spellEnd"/>
      <w:r w:rsidR="00BF4D7C">
        <w:rPr>
          <w:rFonts w:ascii="Arial" w:hAnsi="Arial" w:cs="Arial"/>
          <w:sz w:val="24"/>
          <w:szCs w:val="24"/>
        </w:rPr>
        <w:t xml:space="preserve">. </w:t>
      </w:r>
    </w:p>
    <w:p w14:paraId="4D8ED74E" w14:textId="77777777" w:rsidR="006B039C" w:rsidRPr="00547082" w:rsidRDefault="006B039C" w:rsidP="00903B34">
      <w:pPr>
        <w:pStyle w:val="Heading1"/>
        <w:rPr>
          <w:rFonts w:ascii="Arial" w:hAnsi="Arial" w:cs="Arial"/>
          <w:b/>
          <w:color w:val="000000" w:themeColor="text1"/>
          <w:sz w:val="24"/>
          <w:szCs w:val="24"/>
        </w:rPr>
      </w:pPr>
      <w:bookmarkStart w:id="8" w:name="_Toc2242438"/>
      <w:r w:rsidRPr="00547082">
        <w:rPr>
          <w:rFonts w:ascii="Arial" w:hAnsi="Arial" w:cs="Arial"/>
          <w:b/>
          <w:color w:val="000000" w:themeColor="text1"/>
          <w:sz w:val="24"/>
          <w:szCs w:val="24"/>
        </w:rPr>
        <w:t>Application and Submission Information</w:t>
      </w:r>
      <w:bookmarkEnd w:id="8"/>
      <w:r w:rsidRPr="00547082">
        <w:rPr>
          <w:rFonts w:ascii="Arial" w:hAnsi="Arial" w:cs="Arial"/>
          <w:b/>
          <w:color w:val="000000" w:themeColor="text1"/>
          <w:sz w:val="24"/>
          <w:szCs w:val="24"/>
        </w:rPr>
        <w:t xml:space="preserve"> </w:t>
      </w:r>
    </w:p>
    <w:p w14:paraId="7BE6AAA4" w14:textId="77777777" w:rsidR="00A44BDB" w:rsidRDefault="00A44BDB" w:rsidP="003815F0">
      <w:pPr>
        <w:rPr>
          <w:rFonts w:ascii="Arial" w:hAnsi="Arial" w:cs="Arial"/>
          <w:sz w:val="24"/>
          <w:szCs w:val="24"/>
        </w:rPr>
      </w:pPr>
      <w:r>
        <w:rPr>
          <w:rFonts w:ascii="Arial" w:hAnsi="Arial" w:cs="Arial"/>
          <w:sz w:val="24"/>
          <w:szCs w:val="24"/>
        </w:rPr>
        <w:t>Executive Summary (Not Included in the page limit count)</w:t>
      </w:r>
    </w:p>
    <w:p w14:paraId="5B2D5794" w14:textId="6F46CEA3" w:rsidR="00BF4D7C" w:rsidRDefault="00BF4D7C" w:rsidP="003815F0">
      <w:pPr>
        <w:rPr>
          <w:rFonts w:ascii="Arial" w:hAnsi="Arial" w:cs="Arial"/>
          <w:sz w:val="24"/>
          <w:szCs w:val="24"/>
        </w:rPr>
      </w:pPr>
      <w:r>
        <w:rPr>
          <w:rFonts w:ascii="Arial" w:hAnsi="Arial" w:cs="Arial"/>
          <w:sz w:val="24"/>
          <w:szCs w:val="24"/>
        </w:rPr>
        <w:t xml:space="preserve">Submit to Mary Duff at </w:t>
      </w:r>
      <w:hyperlink r:id="rId19" w:history="1">
        <w:r w:rsidRPr="00324353">
          <w:rPr>
            <w:rStyle w:val="Hyperlink"/>
            <w:rFonts w:ascii="Arial" w:hAnsi="Arial" w:cs="Arial"/>
            <w:sz w:val="24"/>
            <w:szCs w:val="24"/>
          </w:rPr>
          <w:t>mary@nyecc.org</w:t>
        </w:r>
      </w:hyperlink>
      <w:r>
        <w:rPr>
          <w:rFonts w:ascii="Arial" w:hAnsi="Arial" w:cs="Arial"/>
          <w:sz w:val="24"/>
          <w:szCs w:val="24"/>
        </w:rPr>
        <w:t xml:space="preserve"> or mailed to Attention: Mary Duff to 1020 East Wilson Road Pahrump, NV </w:t>
      </w:r>
      <w:r w:rsidR="00547082" w:rsidRPr="00547082">
        <w:rPr>
          <w:rFonts w:ascii="Arial" w:hAnsi="Arial" w:cs="Arial"/>
          <w:sz w:val="24"/>
          <w:szCs w:val="24"/>
        </w:rPr>
        <w:t>89048</w:t>
      </w:r>
      <w:r>
        <w:rPr>
          <w:rFonts w:ascii="Arial" w:hAnsi="Arial" w:cs="Arial"/>
          <w:sz w:val="24"/>
          <w:szCs w:val="24"/>
        </w:rPr>
        <w:t xml:space="preserve"> by April 2, 2019 at 4:00 p.m. Applications received after this deadline will not be accepted. </w:t>
      </w:r>
    </w:p>
    <w:p w14:paraId="7585A84C" w14:textId="77777777" w:rsidR="001D58FB" w:rsidRPr="00BF4D7C" w:rsidRDefault="001D58FB" w:rsidP="003815F0">
      <w:pPr>
        <w:rPr>
          <w:rFonts w:ascii="Arial" w:hAnsi="Arial" w:cs="Arial"/>
          <w:b/>
          <w:sz w:val="24"/>
          <w:szCs w:val="24"/>
        </w:rPr>
      </w:pPr>
      <w:r w:rsidRPr="001D58FB">
        <w:rPr>
          <w:rFonts w:ascii="Arial" w:hAnsi="Arial" w:cs="Arial"/>
          <w:b/>
          <w:sz w:val="24"/>
          <w:szCs w:val="24"/>
        </w:rPr>
        <w:t xml:space="preserve">(Agency Name) will </w:t>
      </w:r>
      <w:r w:rsidR="00A44BDB" w:rsidRPr="001D58FB">
        <w:rPr>
          <w:rFonts w:ascii="Arial" w:hAnsi="Arial" w:cs="Arial"/>
          <w:b/>
          <w:sz w:val="24"/>
          <w:szCs w:val="24"/>
        </w:rPr>
        <w:t>(identify goals)</w:t>
      </w:r>
      <w:r w:rsidRPr="001D58FB">
        <w:rPr>
          <w:rFonts w:ascii="Arial" w:hAnsi="Arial" w:cs="Arial"/>
          <w:b/>
          <w:sz w:val="24"/>
          <w:szCs w:val="24"/>
        </w:rPr>
        <w:t>. This funding will provide prevention service</w:t>
      </w:r>
      <w:r w:rsidR="00A44BDB" w:rsidRPr="001D58FB">
        <w:rPr>
          <w:rFonts w:ascii="Arial" w:hAnsi="Arial" w:cs="Arial"/>
          <w:b/>
          <w:sz w:val="24"/>
          <w:szCs w:val="24"/>
        </w:rPr>
        <w:t xml:space="preserve"> </w:t>
      </w:r>
      <w:r w:rsidRPr="001D58FB">
        <w:rPr>
          <w:rFonts w:ascii="Arial" w:hAnsi="Arial" w:cs="Arial"/>
          <w:b/>
          <w:sz w:val="24"/>
          <w:szCs w:val="24"/>
        </w:rPr>
        <w:t xml:space="preserve">in (service area). Quantity and identify target group) will be reached through this funding. In total, we are requesting (total budget) to deliver this prevention project. </w:t>
      </w:r>
    </w:p>
    <w:p w14:paraId="23965C27" w14:textId="77777777" w:rsidR="003815F0" w:rsidRDefault="003815F0" w:rsidP="003815F0">
      <w:pPr>
        <w:rPr>
          <w:rFonts w:ascii="Arial" w:hAnsi="Arial" w:cs="Arial"/>
          <w:sz w:val="24"/>
          <w:szCs w:val="24"/>
        </w:rPr>
      </w:pPr>
      <w:r>
        <w:rPr>
          <w:rFonts w:ascii="Arial" w:hAnsi="Arial" w:cs="Arial"/>
          <w:sz w:val="24"/>
          <w:szCs w:val="24"/>
        </w:rPr>
        <w:t xml:space="preserve">Needs Assessment (10 points) </w:t>
      </w:r>
      <w:r w:rsidR="00137078">
        <w:rPr>
          <w:rFonts w:ascii="Arial" w:hAnsi="Arial" w:cs="Arial"/>
          <w:sz w:val="24"/>
          <w:szCs w:val="24"/>
        </w:rPr>
        <w:t>-</w:t>
      </w:r>
      <w:r w:rsidR="00951C6A">
        <w:rPr>
          <w:rFonts w:ascii="Arial" w:hAnsi="Arial" w:cs="Arial"/>
          <w:sz w:val="24"/>
          <w:szCs w:val="24"/>
        </w:rPr>
        <w:t>1</w:t>
      </w:r>
      <w:r w:rsidR="00137078">
        <w:rPr>
          <w:rFonts w:ascii="Arial" w:hAnsi="Arial" w:cs="Arial"/>
          <w:sz w:val="24"/>
          <w:szCs w:val="24"/>
        </w:rPr>
        <w:t xml:space="preserve">-page limit </w:t>
      </w:r>
    </w:p>
    <w:p w14:paraId="5A5A1769" w14:textId="77777777" w:rsidR="002865DC" w:rsidRDefault="002865DC" w:rsidP="002865DC">
      <w:pPr>
        <w:pStyle w:val="ListParagraph"/>
        <w:numPr>
          <w:ilvl w:val="0"/>
          <w:numId w:val="8"/>
        </w:numPr>
        <w:rPr>
          <w:rFonts w:ascii="Arial" w:hAnsi="Arial" w:cs="Arial"/>
          <w:sz w:val="24"/>
          <w:szCs w:val="24"/>
        </w:rPr>
      </w:pPr>
      <w:r>
        <w:rPr>
          <w:rFonts w:ascii="Arial" w:hAnsi="Arial" w:cs="Arial"/>
          <w:sz w:val="24"/>
          <w:szCs w:val="24"/>
        </w:rPr>
        <w:t xml:space="preserve">Describe how your agency mission aligns with the proposed program and funding. </w:t>
      </w:r>
    </w:p>
    <w:p w14:paraId="4D410FC7" w14:textId="306534EE" w:rsidR="00A44BDB" w:rsidRDefault="00547082" w:rsidP="00A44BDB">
      <w:pPr>
        <w:pStyle w:val="ListParagraph"/>
        <w:numPr>
          <w:ilvl w:val="0"/>
          <w:numId w:val="8"/>
        </w:numPr>
        <w:rPr>
          <w:rFonts w:ascii="Arial" w:hAnsi="Arial" w:cs="Arial"/>
          <w:sz w:val="24"/>
          <w:szCs w:val="24"/>
        </w:rPr>
      </w:pPr>
      <w:r>
        <w:rPr>
          <w:rFonts w:ascii="Arial" w:hAnsi="Arial" w:cs="Arial"/>
          <w:sz w:val="24"/>
          <w:szCs w:val="24"/>
        </w:rPr>
        <w:t xml:space="preserve">State </w:t>
      </w:r>
      <w:r w:rsidR="00A44BDB">
        <w:rPr>
          <w:rFonts w:ascii="Arial" w:hAnsi="Arial" w:cs="Arial"/>
          <w:sz w:val="24"/>
          <w:szCs w:val="24"/>
        </w:rPr>
        <w:t xml:space="preserve">if the proposed intervention is identified as a priority area in the CCPP. If yes, no further data is needed. </w:t>
      </w:r>
    </w:p>
    <w:p w14:paraId="54073011" w14:textId="77777777" w:rsidR="00A44BDB" w:rsidRPr="00A44BDB" w:rsidRDefault="00A44BDB" w:rsidP="00A44BDB">
      <w:pPr>
        <w:pStyle w:val="ListParagraph"/>
        <w:numPr>
          <w:ilvl w:val="0"/>
          <w:numId w:val="8"/>
        </w:numPr>
        <w:rPr>
          <w:rFonts w:ascii="Arial" w:hAnsi="Arial" w:cs="Arial"/>
          <w:sz w:val="24"/>
          <w:szCs w:val="24"/>
        </w:rPr>
      </w:pPr>
      <w:r>
        <w:rPr>
          <w:rFonts w:ascii="Arial" w:hAnsi="Arial" w:cs="Arial"/>
          <w:sz w:val="24"/>
          <w:szCs w:val="24"/>
        </w:rPr>
        <w:t xml:space="preserve">If the proposed intervention is not identified as a priority area in the CCPP provide citation for local data. </w:t>
      </w:r>
    </w:p>
    <w:p w14:paraId="32CBCFCC" w14:textId="77777777" w:rsidR="003815F0" w:rsidRDefault="003815F0" w:rsidP="003815F0">
      <w:pPr>
        <w:rPr>
          <w:rFonts w:ascii="Arial" w:hAnsi="Arial" w:cs="Arial"/>
          <w:sz w:val="24"/>
          <w:szCs w:val="24"/>
        </w:rPr>
      </w:pPr>
      <w:r>
        <w:rPr>
          <w:rFonts w:ascii="Arial" w:hAnsi="Arial" w:cs="Arial"/>
          <w:sz w:val="24"/>
          <w:szCs w:val="24"/>
        </w:rPr>
        <w:t>Theory of Change (</w:t>
      </w:r>
      <w:r w:rsidR="00951C6A">
        <w:rPr>
          <w:rFonts w:ascii="Arial" w:hAnsi="Arial" w:cs="Arial"/>
          <w:sz w:val="24"/>
          <w:szCs w:val="24"/>
        </w:rPr>
        <w:t>35</w:t>
      </w:r>
      <w:r>
        <w:rPr>
          <w:rFonts w:ascii="Arial" w:hAnsi="Arial" w:cs="Arial"/>
          <w:sz w:val="24"/>
          <w:szCs w:val="24"/>
        </w:rPr>
        <w:t xml:space="preserve"> points)</w:t>
      </w:r>
      <w:r w:rsidR="00137078">
        <w:rPr>
          <w:rFonts w:ascii="Arial" w:hAnsi="Arial" w:cs="Arial"/>
          <w:sz w:val="24"/>
          <w:szCs w:val="24"/>
        </w:rPr>
        <w:t xml:space="preserve"> – </w:t>
      </w:r>
      <w:r w:rsidR="001D58FB">
        <w:rPr>
          <w:rFonts w:ascii="Arial" w:hAnsi="Arial" w:cs="Arial"/>
          <w:sz w:val="24"/>
          <w:szCs w:val="24"/>
        </w:rPr>
        <w:t>3</w:t>
      </w:r>
      <w:r w:rsidR="00137078">
        <w:rPr>
          <w:rFonts w:ascii="Arial" w:hAnsi="Arial" w:cs="Arial"/>
          <w:sz w:val="24"/>
          <w:szCs w:val="24"/>
        </w:rPr>
        <w:t xml:space="preserve">-page limit </w:t>
      </w:r>
    </w:p>
    <w:p w14:paraId="4FEF93DC" w14:textId="77777777" w:rsidR="00137078" w:rsidRDefault="00B50170" w:rsidP="00137078">
      <w:pPr>
        <w:pStyle w:val="ListParagraph"/>
        <w:numPr>
          <w:ilvl w:val="0"/>
          <w:numId w:val="5"/>
        </w:numPr>
        <w:rPr>
          <w:rFonts w:ascii="Arial" w:hAnsi="Arial" w:cs="Arial"/>
          <w:sz w:val="24"/>
          <w:szCs w:val="24"/>
        </w:rPr>
      </w:pPr>
      <w:r>
        <w:rPr>
          <w:rFonts w:ascii="Arial" w:hAnsi="Arial" w:cs="Arial"/>
          <w:sz w:val="24"/>
          <w:szCs w:val="24"/>
        </w:rPr>
        <w:t>Describe how this</w:t>
      </w:r>
      <w:r w:rsidR="00137078">
        <w:rPr>
          <w:rFonts w:ascii="Arial" w:hAnsi="Arial" w:cs="Arial"/>
          <w:sz w:val="24"/>
          <w:szCs w:val="24"/>
        </w:rPr>
        <w:t xml:space="preserve"> intervention is responsive to the identified problem.</w:t>
      </w:r>
    </w:p>
    <w:p w14:paraId="35083517" w14:textId="77777777" w:rsidR="00137078" w:rsidRDefault="00B50170" w:rsidP="00137078">
      <w:pPr>
        <w:pStyle w:val="ListParagraph"/>
        <w:numPr>
          <w:ilvl w:val="0"/>
          <w:numId w:val="5"/>
        </w:numPr>
        <w:rPr>
          <w:rFonts w:ascii="Arial" w:hAnsi="Arial" w:cs="Arial"/>
          <w:sz w:val="24"/>
          <w:szCs w:val="24"/>
        </w:rPr>
      </w:pPr>
      <w:r>
        <w:rPr>
          <w:rFonts w:ascii="Arial" w:hAnsi="Arial" w:cs="Arial"/>
          <w:sz w:val="24"/>
          <w:szCs w:val="24"/>
        </w:rPr>
        <w:t>Clearly articulate</w:t>
      </w:r>
      <w:r w:rsidR="00137078">
        <w:rPr>
          <w:rFonts w:ascii="Arial" w:hAnsi="Arial" w:cs="Arial"/>
          <w:sz w:val="24"/>
          <w:szCs w:val="24"/>
        </w:rPr>
        <w:t xml:space="preserve"> the design, </w:t>
      </w:r>
      <w:r w:rsidR="00951C6A">
        <w:rPr>
          <w:rFonts w:ascii="Arial" w:hAnsi="Arial" w:cs="Arial"/>
          <w:sz w:val="24"/>
          <w:szCs w:val="24"/>
        </w:rPr>
        <w:t>frequency, duration</w:t>
      </w:r>
      <w:r w:rsidR="00137078">
        <w:rPr>
          <w:rFonts w:ascii="Arial" w:hAnsi="Arial" w:cs="Arial"/>
          <w:sz w:val="24"/>
          <w:szCs w:val="24"/>
        </w:rPr>
        <w:t>,</w:t>
      </w:r>
      <w:r w:rsidR="00951C6A">
        <w:rPr>
          <w:rFonts w:ascii="Arial" w:hAnsi="Arial" w:cs="Arial"/>
          <w:sz w:val="24"/>
          <w:szCs w:val="24"/>
        </w:rPr>
        <w:t xml:space="preserve"> and</w:t>
      </w:r>
      <w:r w:rsidR="00137078">
        <w:rPr>
          <w:rFonts w:ascii="Arial" w:hAnsi="Arial" w:cs="Arial"/>
          <w:sz w:val="24"/>
          <w:szCs w:val="24"/>
        </w:rPr>
        <w:t xml:space="preserve"> target population</w:t>
      </w:r>
      <w:r>
        <w:rPr>
          <w:rFonts w:ascii="Arial" w:hAnsi="Arial" w:cs="Arial"/>
          <w:sz w:val="24"/>
          <w:szCs w:val="24"/>
        </w:rPr>
        <w:t xml:space="preserve"> of the proposed intervention</w:t>
      </w:r>
      <w:r w:rsidR="00137078">
        <w:rPr>
          <w:rFonts w:ascii="Arial" w:hAnsi="Arial" w:cs="Arial"/>
          <w:sz w:val="24"/>
          <w:szCs w:val="24"/>
        </w:rPr>
        <w:t xml:space="preserve">. </w:t>
      </w:r>
    </w:p>
    <w:p w14:paraId="16E988DA" w14:textId="77777777" w:rsidR="00776876" w:rsidRDefault="008339B3" w:rsidP="00137078">
      <w:pPr>
        <w:pStyle w:val="ListParagraph"/>
        <w:numPr>
          <w:ilvl w:val="0"/>
          <w:numId w:val="5"/>
        </w:numPr>
        <w:rPr>
          <w:rFonts w:ascii="Arial" w:hAnsi="Arial" w:cs="Arial"/>
          <w:sz w:val="24"/>
          <w:szCs w:val="24"/>
        </w:rPr>
      </w:pPr>
      <w:r>
        <w:rPr>
          <w:rFonts w:ascii="Arial" w:hAnsi="Arial" w:cs="Arial"/>
          <w:sz w:val="24"/>
          <w:szCs w:val="24"/>
        </w:rPr>
        <w:t>Utilize</w:t>
      </w:r>
      <w:r w:rsidR="00776876">
        <w:rPr>
          <w:rFonts w:ascii="Arial" w:hAnsi="Arial" w:cs="Arial"/>
          <w:sz w:val="24"/>
          <w:szCs w:val="24"/>
        </w:rPr>
        <w:t xml:space="preserve"> the Strategic Prevention </w:t>
      </w:r>
      <w:r w:rsidR="00776876" w:rsidRPr="00A245CE">
        <w:rPr>
          <w:rFonts w:ascii="Arial" w:hAnsi="Arial" w:cs="Arial"/>
          <w:sz w:val="24"/>
          <w:szCs w:val="24"/>
        </w:rPr>
        <w:t xml:space="preserve">Framework </w:t>
      </w:r>
      <w:r w:rsidR="00A245CE" w:rsidRPr="00A245CE">
        <w:rPr>
          <w:rFonts w:ascii="Arial" w:hAnsi="Arial" w:cs="Arial"/>
          <w:sz w:val="24"/>
          <w:szCs w:val="24"/>
        </w:rPr>
        <w:t>see Appendix F</w:t>
      </w:r>
      <w:r w:rsidR="00776876" w:rsidRPr="00A245CE">
        <w:rPr>
          <w:rFonts w:ascii="Arial" w:hAnsi="Arial" w:cs="Arial"/>
          <w:sz w:val="24"/>
          <w:szCs w:val="24"/>
        </w:rPr>
        <w:t xml:space="preserve"> and/or the Seven Strategies for Community Change </w:t>
      </w:r>
      <w:r w:rsidR="00A245CE" w:rsidRPr="00A245CE">
        <w:rPr>
          <w:rFonts w:ascii="Arial" w:hAnsi="Arial" w:cs="Arial"/>
          <w:sz w:val="24"/>
          <w:szCs w:val="24"/>
        </w:rPr>
        <w:t xml:space="preserve">see Appendix G. </w:t>
      </w:r>
      <w:r w:rsidR="00776876">
        <w:rPr>
          <w:rFonts w:ascii="Arial" w:hAnsi="Arial" w:cs="Arial"/>
          <w:sz w:val="24"/>
          <w:szCs w:val="24"/>
        </w:rPr>
        <w:t xml:space="preserve"> </w:t>
      </w:r>
    </w:p>
    <w:p w14:paraId="1833D057" w14:textId="77777777" w:rsidR="00A245CE" w:rsidRDefault="00A245CE" w:rsidP="00137078">
      <w:pPr>
        <w:pStyle w:val="ListParagraph"/>
        <w:numPr>
          <w:ilvl w:val="0"/>
          <w:numId w:val="5"/>
        </w:numPr>
        <w:rPr>
          <w:rFonts w:ascii="Arial" w:hAnsi="Arial" w:cs="Arial"/>
          <w:sz w:val="24"/>
          <w:szCs w:val="24"/>
        </w:rPr>
      </w:pPr>
      <w:r>
        <w:rPr>
          <w:rFonts w:ascii="Arial" w:hAnsi="Arial" w:cs="Arial"/>
          <w:sz w:val="24"/>
          <w:szCs w:val="24"/>
        </w:rPr>
        <w:t>Describe how the intervent</w:t>
      </w:r>
      <w:r w:rsidR="00951C6A">
        <w:rPr>
          <w:rFonts w:ascii="Arial" w:hAnsi="Arial" w:cs="Arial"/>
          <w:sz w:val="24"/>
          <w:szCs w:val="24"/>
        </w:rPr>
        <w:t>ion is evidence-</w:t>
      </w:r>
      <w:r>
        <w:rPr>
          <w:rFonts w:ascii="Arial" w:hAnsi="Arial" w:cs="Arial"/>
          <w:sz w:val="24"/>
          <w:szCs w:val="24"/>
        </w:rPr>
        <w:t>based or provide justification as to why the intervention is appropriate. (</w:t>
      </w:r>
      <w:proofErr w:type="spellStart"/>
      <w:r>
        <w:rPr>
          <w:rFonts w:ascii="Arial" w:hAnsi="Arial" w:cs="Arial"/>
          <w:sz w:val="24"/>
          <w:szCs w:val="24"/>
        </w:rPr>
        <w:t>NyECC</w:t>
      </w:r>
      <w:proofErr w:type="spellEnd"/>
      <w:r>
        <w:rPr>
          <w:rFonts w:ascii="Arial" w:hAnsi="Arial" w:cs="Arial"/>
          <w:sz w:val="24"/>
          <w:szCs w:val="24"/>
        </w:rPr>
        <w:t xml:space="preserve"> recommends prior approval of all interventions that are not evidence-based</w:t>
      </w:r>
      <w:r w:rsidR="0024194F">
        <w:rPr>
          <w:rFonts w:ascii="Arial" w:hAnsi="Arial" w:cs="Arial"/>
          <w:sz w:val="24"/>
          <w:szCs w:val="24"/>
        </w:rPr>
        <w:t>.)</w:t>
      </w:r>
      <w:r w:rsidR="001D58FB">
        <w:rPr>
          <w:rFonts w:ascii="Arial" w:hAnsi="Arial" w:cs="Arial"/>
          <w:sz w:val="24"/>
          <w:szCs w:val="24"/>
        </w:rPr>
        <w:t xml:space="preserve"> See Appendix I. </w:t>
      </w:r>
    </w:p>
    <w:p w14:paraId="16CC557A" w14:textId="6D36316B" w:rsidR="002B6695" w:rsidRDefault="002B6695" w:rsidP="00137078">
      <w:pPr>
        <w:pStyle w:val="ListParagraph"/>
        <w:numPr>
          <w:ilvl w:val="0"/>
          <w:numId w:val="5"/>
        </w:numPr>
        <w:rPr>
          <w:rFonts w:ascii="Arial" w:hAnsi="Arial" w:cs="Arial"/>
          <w:sz w:val="24"/>
          <w:szCs w:val="24"/>
        </w:rPr>
      </w:pPr>
      <w:r>
        <w:rPr>
          <w:rFonts w:ascii="Arial" w:hAnsi="Arial" w:cs="Arial"/>
          <w:sz w:val="24"/>
          <w:szCs w:val="24"/>
        </w:rPr>
        <w:t xml:space="preserve">Provide information on how </w:t>
      </w:r>
      <w:r w:rsidR="00A44BDB">
        <w:rPr>
          <w:rFonts w:ascii="Arial" w:hAnsi="Arial" w:cs="Arial"/>
          <w:sz w:val="24"/>
          <w:szCs w:val="24"/>
        </w:rPr>
        <w:t>your agency</w:t>
      </w:r>
      <w:r w:rsidR="00547082">
        <w:rPr>
          <w:rFonts w:ascii="Arial" w:hAnsi="Arial" w:cs="Arial"/>
          <w:sz w:val="24"/>
          <w:szCs w:val="24"/>
        </w:rPr>
        <w:t xml:space="preserve"> is</w:t>
      </w:r>
      <w:r>
        <w:rPr>
          <w:rFonts w:ascii="Arial" w:hAnsi="Arial" w:cs="Arial"/>
          <w:sz w:val="24"/>
          <w:szCs w:val="24"/>
        </w:rPr>
        <w:t xml:space="preserve"> going to account for culturally appropriate considerations in the intervention. </w:t>
      </w:r>
    </w:p>
    <w:p w14:paraId="37F7E1D1" w14:textId="77777777" w:rsidR="00951C6A" w:rsidRDefault="008339B3" w:rsidP="00951C6A">
      <w:pPr>
        <w:pStyle w:val="ListParagraph"/>
        <w:numPr>
          <w:ilvl w:val="0"/>
          <w:numId w:val="5"/>
        </w:numPr>
        <w:rPr>
          <w:rFonts w:ascii="Arial" w:hAnsi="Arial" w:cs="Arial"/>
          <w:sz w:val="24"/>
          <w:szCs w:val="24"/>
        </w:rPr>
      </w:pPr>
      <w:r>
        <w:rPr>
          <w:rFonts w:ascii="Arial" w:hAnsi="Arial" w:cs="Arial"/>
          <w:sz w:val="24"/>
          <w:szCs w:val="24"/>
        </w:rPr>
        <w:t>Ensure t</w:t>
      </w:r>
      <w:r w:rsidR="00951C6A">
        <w:rPr>
          <w:rFonts w:ascii="Arial" w:hAnsi="Arial" w:cs="Arial"/>
          <w:sz w:val="24"/>
          <w:szCs w:val="24"/>
        </w:rPr>
        <w:t xml:space="preserve">he theory of change follows along with the scope of work. </w:t>
      </w:r>
    </w:p>
    <w:p w14:paraId="3B9EE71E" w14:textId="398D2DAA" w:rsidR="008339B3" w:rsidRDefault="008339B3" w:rsidP="008339B3">
      <w:pPr>
        <w:pStyle w:val="ListParagraph"/>
        <w:numPr>
          <w:ilvl w:val="0"/>
          <w:numId w:val="5"/>
        </w:numPr>
        <w:rPr>
          <w:rFonts w:ascii="Arial" w:hAnsi="Arial" w:cs="Arial"/>
          <w:sz w:val="24"/>
          <w:szCs w:val="24"/>
        </w:rPr>
      </w:pPr>
      <w:r>
        <w:rPr>
          <w:rFonts w:ascii="Arial" w:hAnsi="Arial" w:cs="Arial"/>
          <w:sz w:val="24"/>
          <w:szCs w:val="24"/>
        </w:rPr>
        <w:t xml:space="preserve">Write goals and objectives that are SMART (specific, measurable, achievable, relevant and time-bound) within </w:t>
      </w:r>
      <w:r w:rsidR="00547082">
        <w:rPr>
          <w:rFonts w:ascii="Arial" w:hAnsi="Arial" w:cs="Arial"/>
          <w:sz w:val="24"/>
          <w:szCs w:val="24"/>
        </w:rPr>
        <w:t xml:space="preserve">the </w:t>
      </w:r>
      <w:r>
        <w:rPr>
          <w:rFonts w:ascii="Arial" w:hAnsi="Arial" w:cs="Arial"/>
          <w:sz w:val="24"/>
          <w:szCs w:val="24"/>
        </w:rPr>
        <w:t>funding period.</w:t>
      </w:r>
    </w:p>
    <w:p w14:paraId="5A153BB8" w14:textId="77777777" w:rsidR="008339B3" w:rsidRDefault="008339B3" w:rsidP="008339B3">
      <w:pPr>
        <w:pStyle w:val="ListParagraph"/>
        <w:rPr>
          <w:rFonts w:ascii="Arial" w:hAnsi="Arial" w:cs="Arial"/>
          <w:sz w:val="24"/>
          <w:szCs w:val="24"/>
        </w:rPr>
      </w:pPr>
    </w:p>
    <w:p w14:paraId="7BA0E92B" w14:textId="77777777" w:rsidR="008339B3" w:rsidRDefault="008339B3" w:rsidP="00951C6A">
      <w:pPr>
        <w:rPr>
          <w:rFonts w:ascii="Arial" w:hAnsi="Arial" w:cs="Arial"/>
          <w:sz w:val="24"/>
          <w:szCs w:val="24"/>
        </w:rPr>
      </w:pPr>
    </w:p>
    <w:p w14:paraId="671E02F7" w14:textId="77777777" w:rsidR="00576F6F" w:rsidRDefault="00576F6F" w:rsidP="00951C6A">
      <w:pPr>
        <w:rPr>
          <w:rFonts w:ascii="Arial" w:hAnsi="Arial" w:cs="Arial"/>
          <w:sz w:val="24"/>
          <w:szCs w:val="24"/>
        </w:rPr>
      </w:pPr>
    </w:p>
    <w:p w14:paraId="0564B0C0" w14:textId="77777777" w:rsidR="00951C6A" w:rsidRDefault="00951C6A" w:rsidP="00951C6A">
      <w:pPr>
        <w:rPr>
          <w:rFonts w:ascii="Arial" w:hAnsi="Arial" w:cs="Arial"/>
          <w:sz w:val="24"/>
          <w:szCs w:val="24"/>
        </w:rPr>
      </w:pPr>
      <w:r>
        <w:rPr>
          <w:rFonts w:ascii="Arial" w:hAnsi="Arial" w:cs="Arial"/>
          <w:sz w:val="24"/>
          <w:szCs w:val="24"/>
        </w:rPr>
        <w:lastRenderedPageBreak/>
        <w:t xml:space="preserve">Sustainability Plan (10 points)- 1-page limit </w:t>
      </w:r>
    </w:p>
    <w:p w14:paraId="02DD6243" w14:textId="77777777" w:rsidR="00951C6A" w:rsidRDefault="008339B3" w:rsidP="00951C6A">
      <w:pPr>
        <w:pStyle w:val="ListParagraph"/>
        <w:numPr>
          <w:ilvl w:val="0"/>
          <w:numId w:val="5"/>
        </w:numPr>
        <w:rPr>
          <w:rFonts w:ascii="Arial" w:hAnsi="Arial" w:cs="Arial"/>
          <w:sz w:val="24"/>
          <w:szCs w:val="24"/>
        </w:rPr>
      </w:pPr>
      <w:r>
        <w:rPr>
          <w:rFonts w:ascii="Arial" w:hAnsi="Arial" w:cs="Arial"/>
          <w:sz w:val="24"/>
          <w:szCs w:val="24"/>
        </w:rPr>
        <w:t>Detail</w:t>
      </w:r>
      <w:r w:rsidR="00951C6A">
        <w:rPr>
          <w:rFonts w:ascii="Arial" w:hAnsi="Arial" w:cs="Arial"/>
          <w:sz w:val="24"/>
          <w:szCs w:val="24"/>
        </w:rPr>
        <w:t xml:space="preserve"> how your agency plans to help provide sustainability to the proposed intervention. </w:t>
      </w:r>
    </w:p>
    <w:p w14:paraId="020F53C6" w14:textId="77777777" w:rsidR="008339B3" w:rsidRDefault="008339B3" w:rsidP="00951C6A">
      <w:pPr>
        <w:pStyle w:val="ListParagraph"/>
        <w:numPr>
          <w:ilvl w:val="0"/>
          <w:numId w:val="5"/>
        </w:numPr>
        <w:rPr>
          <w:rFonts w:ascii="Arial" w:hAnsi="Arial" w:cs="Arial"/>
          <w:sz w:val="24"/>
          <w:szCs w:val="24"/>
        </w:rPr>
      </w:pPr>
      <w:r>
        <w:rPr>
          <w:rFonts w:ascii="Arial" w:hAnsi="Arial" w:cs="Arial"/>
          <w:sz w:val="24"/>
          <w:szCs w:val="24"/>
        </w:rPr>
        <w:t xml:space="preserve">Describe how the proposed intervention will be integrated into your agency’s goals and activities.  </w:t>
      </w:r>
    </w:p>
    <w:p w14:paraId="210D8596" w14:textId="77777777" w:rsidR="00951C6A" w:rsidRPr="00951C6A" w:rsidRDefault="008339B3" w:rsidP="00951C6A">
      <w:pPr>
        <w:pStyle w:val="ListParagraph"/>
        <w:numPr>
          <w:ilvl w:val="0"/>
          <w:numId w:val="5"/>
        </w:numPr>
        <w:rPr>
          <w:rFonts w:ascii="Arial" w:hAnsi="Arial" w:cs="Arial"/>
          <w:sz w:val="24"/>
          <w:szCs w:val="24"/>
        </w:rPr>
      </w:pPr>
      <w:r>
        <w:rPr>
          <w:rFonts w:ascii="Arial" w:hAnsi="Arial" w:cs="Arial"/>
          <w:sz w:val="24"/>
          <w:szCs w:val="24"/>
        </w:rPr>
        <w:t>Provide</w:t>
      </w:r>
      <w:r w:rsidR="00951C6A">
        <w:rPr>
          <w:rFonts w:ascii="Arial" w:hAnsi="Arial" w:cs="Arial"/>
          <w:sz w:val="24"/>
          <w:szCs w:val="24"/>
        </w:rPr>
        <w:t xml:space="preserve"> </w:t>
      </w:r>
      <w:r>
        <w:rPr>
          <w:rFonts w:ascii="Arial" w:hAnsi="Arial" w:cs="Arial"/>
          <w:sz w:val="24"/>
          <w:szCs w:val="24"/>
        </w:rPr>
        <w:t>a</w:t>
      </w:r>
      <w:r w:rsidR="00951C6A">
        <w:rPr>
          <w:rFonts w:ascii="Arial" w:hAnsi="Arial" w:cs="Arial"/>
          <w:sz w:val="24"/>
          <w:szCs w:val="24"/>
        </w:rPr>
        <w:t xml:space="preserve"> timeline for the different components to the sustainability plan. </w:t>
      </w:r>
    </w:p>
    <w:p w14:paraId="1ECA8DE0" w14:textId="77777777" w:rsidR="00951C6A" w:rsidRDefault="00951C6A" w:rsidP="00951C6A">
      <w:pPr>
        <w:rPr>
          <w:rFonts w:ascii="Arial" w:hAnsi="Arial" w:cs="Arial"/>
          <w:sz w:val="24"/>
          <w:szCs w:val="24"/>
        </w:rPr>
      </w:pPr>
      <w:r>
        <w:rPr>
          <w:rFonts w:ascii="Arial" w:hAnsi="Arial" w:cs="Arial"/>
          <w:sz w:val="24"/>
          <w:szCs w:val="24"/>
        </w:rPr>
        <w:t xml:space="preserve">Evaluation Plan (10 points) – 1-page limit </w:t>
      </w:r>
    </w:p>
    <w:p w14:paraId="5BB19A06" w14:textId="79D00CC9" w:rsidR="00951C6A" w:rsidRDefault="00951C6A" w:rsidP="00951C6A">
      <w:pPr>
        <w:pStyle w:val="ListParagraph"/>
        <w:numPr>
          <w:ilvl w:val="0"/>
          <w:numId w:val="5"/>
        </w:numPr>
        <w:rPr>
          <w:rFonts w:ascii="Arial" w:hAnsi="Arial" w:cs="Arial"/>
          <w:sz w:val="24"/>
          <w:szCs w:val="24"/>
        </w:rPr>
      </w:pPr>
      <w:r>
        <w:rPr>
          <w:rFonts w:ascii="Arial" w:hAnsi="Arial" w:cs="Arial"/>
          <w:sz w:val="24"/>
          <w:szCs w:val="24"/>
        </w:rPr>
        <w:t xml:space="preserve">Describe </w:t>
      </w:r>
      <w:r w:rsidR="00A44BDB">
        <w:rPr>
          <w:rFonts w:ascii="Arial" w:hAnsi="Arial" w:cs="Arial"/>
          <w:sz w:val="24"/>
          <w:szCs w:val="24"/>
        </w:rPr>
        <w:t>the</w:t>
      </w:r>
      <w:r>
        <w:rPr>
          <w:rFonts w:ascii="Arial" w:hAnsi="Arial" w:cs="Arial"/>
          <w:sz w:val="24"/>
          <w:szCs w:val="24"/>
        </w:rPr>
        <w:t xml:space="preserve"> </w:t>
      </w:r>
      <w:r w:rsidR="008339B3">
        <w:rPr>
          <w:rFonts w:ascii="Arial" w:hAnsi="Arial" w:cs="Arial"/>
          <w:sz w:val="24"/>
          <w:szCs w:val="24"/>
        </w:rPr>
        <w:t xml:space="preserve">agency’s </w:t>
      </w:r>
      <w:r>
        <w:rPr>
          <w:rFonts w:ascii="Arial" w:hAnsi="Arial" w:cs="Arial"/>
          <w:sz w:val="24"/>
          <w:szCs w:val="24"/>
        </w:rPr>
        <w:t xml:space="preserve">database or tracking processes for activities </w:t>
      </w:r>
      <w:r w:rsidR="00A44BDB">
        <w:rPr>
          <w:rFonts w:ascii="Arial" w:hAnsi="Arial" w:cs="Arial"/>
          <w:sz w:val="24"/>
          <w:szCs w:val="24"/>
        </w:rPr>
        <w:t xml:space="preserve">and outcomes </w:t>
      </w:r>
      <w:r>
        <w:rPr>
          <w:rFonts w:ascii="Arial" w:hAnsi="Arial" w:cs="Arial"/>
          <w:sz w:val="24"/>
          <w:szCs w:val="24"/>
        </w:rPr>
        <w:t>rela</w:t>
      </w:r>
      <w:r w:rsidR="008339B3">
        <w:rPr>
          <w:rFonts w:ascii="Arial" w:hAnsi="Arial" w:cs="Arial"/>
          <w:sz w:val="24"/>
          <w:szCs w:val="24"/>
        </w:rPr>
        <w:t>ted to this f</w:t>
      </w:r>
      <w:r w:rsidR="00547082">
        <w:rPr>
          <w:rFonts w:ascii="Arial" w:hAnsi="Arial" w:cs="Arial"/>
          <w:sz w:val="24"/>
          <w:szCs w:val="24"/>
        </w:rPr>
        <w:t>unding;</w:t>
      </w:r>
      <w:r w:rsidR="008339B3">
        <w:rPr>
          <w:rFonts w:ascii="Arial" w:hAnsi="Arial" w:cs="Arial"/>
          <w:sz w:val="24"/>
          <w:szCs w:val="24"/>
        </w:rPr>
        <w:t xml:space="preserve"> identify the staff that will be responsible to enter data into the State of Nevada identified database for progress reporting. </w:t>
      </w:r>
    </w:p>
    <w:p w14:paraId="476EB53E" w14:textId="77777777" w:rsidR="00A44BDB" w:rsidRDefault="008339B3" w:rsidP="00951C6A">
      <w:pPr>
        <w:pStyle w:val="ListParagraph"/>
        <w:numPr>
          <w:ilvl w:val="0"/>
          <w:numId w:val="5"/>
        </w:numPr>
        <w:rPr>
          <w:rFonts w:ascii="Arial" w:hAnsi="Arial" w:cs="Arial"/>
          <w:sz w:val="24"/>
          <w:szCs w:val="24"/>
        </w:rPr>
      </w:pPr>
      <w:r>
        <w:rPr>
          <w:rFonts w:ascii="Arial" w:hAnsi="Arial" w:cs="Arial"/>
          <w:sz w:val="24"/>
          <w:szCs w:val="24"/>
        </w:rPr>
        <w:t>Provide detail on</w:t>
      </w:r>
      <w:r w:rsidR="00A44BDB">
        <w:rPr>
          <w:rFonts w:ascii="Arial" w:hAnsi="Arial" w:cs="Arial"/>
          <w:sz w:val="24"/>
          <w:szCs w:val="24"/>
        </w:rPr>
        <w:t xml:space="preserve"> staff oversight of the evaluation process. </w:t>
      </w:r>
    </w:p>
    <w:p w14:paraId="7D2BD5EC" w14:textId="77777777" w:rsidR="00A44BDB" w:rsidRDefault="00A44BDB" w:rsidP="00951C6A">
      <w:pPr>
        <w:pStyle w:val="ListParagraph"/>
        <w:numPr>
          <w:ilvl w:val="0"/>
          <w:numId w:val="5"/>
        </w:numPr>
        <w:rPr>
          <w:rFonts w:ascii="Arial" w:hAnsi="Arial" w:cs="Arial"/>
          <w:sz w:val="24"/>
          <w:szCs w:val="24"/>
        </w:rPr>
      </w:pPr>
      <w:r>
        <w:rPr>
          <w:rFonts w:ascii="Arial" w:hAnsi="Arial" w:cs="Arial"/>
          <w:sz w:val="24"/>
          <w:szCs w:val="24"/>
        </w:rPr>
        <w:t xml:space="preserve">Name and describe the evaluation tool(s) utilized by the evidenced-based program identified in the theory of change. If the proposed intervention has no identified tool provide explanation and description of proposed evaluation tool. </w:t>
      </w:r>
    </w:p>
    <w:p w14:paraId="15BACD1A" w14:textId="77777777" w:rsidR="00951C6A" w:rsidRDefault="00A44BDB" w:rsidP="00951C6A">
      <w:pPr>
        <w:pStyle w:val="ListParagraph"/>
        <w:numPr>
          <w:ilvl w:val="0"/>
          <w:numId w:val="5"/>
        </w:numPr>
        <w:rPr>
          <w:rFonts w:ascii="Arial" w:hAnsi="Arial" w:cs="Arial"/>
          <w:sz w:val="24"/>
          <w:szCs w:val="24"/>
        </w:rPr>
      </w:pPr>
      <w:r>
        <w:rPr>
          <w:rFonts w:ascii="Arial" w:hAnsi="Arial" w:cs="Arial"/>
          <w:sz w:val="24"/>
          <w:szCs w:val="24"/>
        </w:rPr>
        <w:t xml:space="preserve">Identify requirements set forth by the program tool, including dosage of intervention before target population can be evaluated. </w:t>
      </w:r>
    </w:p>
    <w:p w14:paraId="3A5B166B" w14:textId="77777777" w:rsidR="00A44BDB" w:rsidRDefault="00A44BDB" w:rsidP="00951C6A">
      <w:pPr>
        <w:pStyle w:val="ListParagraph"/>
        <w:numPr>
          <w:ilvl w:val="0"/>
          <w:numId w:val="5"/>
        </w:numPr>
        <w:rPr>
          <w:rFonts w:ascii="Arial" w:hAnsi="Arial" w:cs="Arial"/>
          <w:sz w:val="24"/>
          <w:szCs w:val="24"/>
        </w:rPr>
      </w:pPr>
      <w:r>
        <w:rPr>
          <w:rFonts w:ascii="Arial" w:hAnsi="Arial" w:cs="Arial"/>
          <w:sz w:val="24"/>
          <w:szCs w:val="24"/>
        </w:rPr>
        <w:t xml:space="preserve">Describe how your agency is evaluating the proposed intervention within the 12-month funding cycle. </w:t>
      </w:r>
    </w:p>
    <w:p w14:paraId="5377D4A5" w14:textId="77777777" w:rsidR="003815F0" w:rsidRDefault="003815F0" w:rsidP="003815F0">
      <w:pPr>
        <w:rPr>
          <w:rFonts w:ascii="Arial" w:hAnsi="Arial" w:cs="Arial"/>
          <w:sz w:val="24"/>
          <w:szCs w:val="24"/>
        </w:rPr>
      </w:pPr>
      <w:r>
        <w:rPr>
          <w:rFonts w:ascii="Arial" w:hAnsi="Arial" w:cs="Arial"/>
          <w:sz w:val="24"/>
          <w:szCs w:val="24"/>
        </w:rPr>
        <w:t>Organizational Capacity</w:t>
      </w:r>
      <w:r w:rsidR="00065CDF">
        <w:rPr>
          <w:rFonts w:ascii="Arial" w:hAnsi="Arial" w:cs="Arial"/>
          <w:sz w:val="24"/>
          <w:szCs w:val="24"/>
        </w:rPr>
        <w:t xml:space="preserve"> and Cost Effectiveness </w:t>
      </w:r>
      <w:r>
        <w:rPr>
          <w:rFonts w:ascii="Arial" w:hAnsi="Arial" w:cs="Arial"/>
          <w:sz w:val="24"/>
          <w:szCs w:val="24"/>
        </w:rPr>
        <w:t>(2</w:t>
      </w:r>
      <w:r w:rsidR="00951C6A">
        <w:rPr>
          <w:rFonts w:ascii="Arial" w:hAnsi="Arial" w:cs="Arial"/>
          <w:sz w:val="24"/>
          <w:szCs w:val="24"/>
        </w:rPr>
        <w:t>0</w:t>
      </w:r>
      <w:r w:rsidR="00137078">
        <w:rPr>
          <w:rFonts w:ascii="Arial" w:hAnsi="Arial" w:cs="Arial"/>
          <w:sz w:val="24"/>
          <w:szCs w:val="24"/>
        </w:rPr>
        <w:t xml:space="preserve"> points)- 2-page limit </w:t>
      </w:r>
    </w:p>
    <w:p w14:paraId="3725AC9D" w14:textId="77777777" w:rsidR="002865DC" w:rsidRDefault="00C0229B" w:rsidP="00137078">
      <w:pPr>
        <w:pStyle w:val="ListParagraph"/>
        <w:numPr>
          <w:ilvl w:val="0"/>
          <w:numId w:val="4"/>
        </w:numPr>
        <w:rPr>
          <w:rFonts w:ascii="Arial" w:hAnsi="Arial" w:cs="Arial"/>
          <w:sz w:val="24"/>
          <w:szCs w:val="24"/>
        </w:rPr>
      </w:pPr>
      <w:r>
        <w:rPr>
          <w:rFonts w:ascii="Arial" w:hAnsi="Arial" w:cs="Arial"/>
          <w:sz w:val="24"/>
          <w:szCs w:val="24"/>
        </w:rPr>
        <w:t>Provide the agency’s history</w:t>
      </w:r>
      <w:r w:rsidR="002865DC">
        <w:rPr>
          <w:rFonts w:ascii="Arial" w:hAnsi="Arial" w:cs="Arial"/>
          <w:sz w:val="24"/>
          <w:szCs w:val="24"/>
        </w:rPr>
        <w:t xml:space="preserve"> managing local, state and federal grants and programs. </w:t>
      </w:r>
    </w:p>
    <w:p w14:paraId="3B5BC160" w14:textId="77777777" w:rsidR="00951C6A" w:rsidRPr="00951C6A" w:rsidRDefault="00C0229B" w:rsidP="00951C6A">
      <w:pPr>
        <w:pStyle w:val="ListParagraph"/>
        <w:numPr>
          <w:ilvl w:val="0"/>
          <w:numId w:val="4"/>
        </w:numPr>
        <w:rPr>
          <w:rFonts w:ascii="Arial" w:hAnsi="Arial" w:cs="Arial"/>
          <w:sz w:val="24"/>
          <w:szCs w:val="24"/>
        </w:rPr>
      </w:pPr>
      <w:r>
        <w:rPr>
          <w:rFonts w:ascii="Arial" w:hAnsi="Arial" w:cs="Arial"/>
          <w:sz w:val="24"/>
          <w:szCs w:val="24"/>
        </w:rPr>
        <w:t>Detail the</w:t>
      </w:r>
      <w:r w:rsidR="00951C6A">
        <w:rPr>
          <w:rFonts w:ascii="Arial" w:hAnsi="Arial" w:cs="Arial"/>
          <w:sz w:val="24"/>
          <w:szCs w:val="24"/>
        </w:rPr>
        <w:t xml:space="preserve"> </w:t>
      </w:r>
      <w:r>
        <w:rPr>
          <w:rFonts w:ascii="Arial" w:hAnsi="Arial" w:cs="Arial"/>
          <w:sz w:val="24"/>
          <w:szCs w:val="24"/>
        </w:rPr>
        <w:t>delivery of the</w:t>
      </w:r>
      <w:r w:rsidR="00951C6A">
        <w:rPr>
          <w:rFonts w:ascii="Arial" w:hAnsi="Arial" w:cs="Arial"/>
          <w:sz w:val="24"/>
          <w:szCs w:val="24"/>
        </w:rPr>
        <w:t xml:space="preserve"> proposed intervention to address substance abuse. </w:t>
      </w:r>
    </w:p>
    <w:p w14:paraId="4A165E82" w14:textId="77777777" w:rsidR="00137078" w:rsidRDefault="00137078" w:rsidP="00137078">
      <w:pPr>
        <w:pStyle w:val="ListParagraph"/>
        <w:numPr>
          <w:ilvl w:val="0"/>
          <w:numId w:val="4"/>
        </w:numPr>
        <w:rPr>
          <w:rFonts w:ascii="Arial" w:hAnsi="Arial" w:cs="Arial"/>
          <w:sz w:val="24"/>
          <w:szCs w:val="24"/>
        </w:rPr>
      </w:pPr>
      <w:r>
        <w:rPr>
          <w:rFonts w:ascii="Arial" w:hAnsi="Arial" w:cs="Arial"/>
          <w:sz w:val="24"/>
          <w:szCs w:val="24"/>
        </w:rPr>
        <w:t>Detail the roles and responsibilities of the staff who are detailed in the personnel section of the budget.</w:t>
      </w:r>
    </w:p>
    <w:p w14:paraId="57348AE0" w14:textId="77777777" w:rsidR="002865DC" w:rsidRDefault="002865DC" w:rsidP="00137078">
      <w:pPr>
        <w:pStyle w:val="ListParagraph"/>
        <w:numPr>
          <w:ilvl w:val="0"/>
          <w:numId w:val="4"/>
        </w:numPr>
        <w:rPr>
          <w:rFonts w:ascii="Arial" w:hAnsi="Arial" w:cs="Arial"/>
          <w:sz w:val="24"/>
          <w:szCs w:val="24"/>
        </w:rPr>
      </w:pPr>
      <w:r>
        <w:rPr>
          <w:rFonts w:ascii="Arial" w:hAnsi="Arial" w:cs="Arial"/>
          <w:sz w:val="24"/>
          <w:szCs w:val="24"/>
        </w:rPr>
        <w:t xml:space="preserve">Describe the qualification of the staff that will provide the service for which the grant is funding. </w:t>
      </w:r>
    </w:p>
    <w:p w14:paraId="15C09190" w14:textId="77777777" w:rsidR="00065CDF" w:rsidRPr="00065CDF" w:rsidRDefault="00137078" w:rsidP="00065CDF">
      <w:pPr>
        <w:pStyle w:val="ListParagraph"/>
        <w:numPr>
          <w:ilvl w:val="0"/>
          <w:numId w:val="4"/>
        </w:numPr>
        <w:rPr>
          <w:rFonts w:ascii="Arial" w:hAnsi="Arial" w:cs="Arial"/>
          <w:sz w:val="24"/>
          <w:szCs w:val="24"/>
        </w:rPr>
      </w:pPr>
      <w:r>
        <w:rPr>
          <w:rFonts w:ascii="Arial" w:hAnsi="Arial" w:cs="Arial"/>
          <w:sz w:val="24"/>
          <w:szCs w:val="24"/>
        </w:rPr>
        <w:t>I</w:t>
      </w:r>
      <w:r w:rsidR="00065CDF">
        <w:rPr>
          <w:rFonts w:ascii="Arial" w:hAnsi="Arial" w:cs="Arial"/>
          <w:sz w:val="24"/>
          <w:szCs w:val="24"/>
        </w:rPr>
        <w:t xml:space="preserve">dentify </w:t>
      </w:r>
      <w:r w:rsidR="00951C6A">
        <w:rPr>
          <w:rFonts w:ascii="Arial" w:hAnsi="Arial" w:cs="Arial"/>
          <w:sz w:val="24"/>
          <w:szCs w:val="24"/>
        </w:rPr>
        <w:t xml:space="preserve">key </w:t>
      </w:r>
      <w:r w:rsidR="00065CDF">
        <w:rPr>
          <w:rFonts w:ascii="Arial" w:hAnsi="Arial" w:cs="Arial"/>
          <w:sz w:val="24"/>
          <w:szCs w:val="24"/>
        </w:rPr>
        <w:t xml:space="preserve">partnerships </w:t>
      </w:r>
      <w:r w:rsidR="002865DC">
        <w:rPr>
          <w:rFonts w:ascii="Arial" w:hAnsi="Arial" w:cs="Arial"/>
          <w:sz w:val="24"/>
          <w:szCs w:val="24"/>
        </w:rPr>
        <w:t>and/or</w:t>
      </w:r>
      <w:r w:rsidR="00065CDF">
        <w:rPr>
          <w:rFonts w:ascii="Arial" w:hAnsi="Arial" w:cs="Arial"/>
          <w:sz w:val="24"/>
          <w:szCs w:val="24"/>
        </w:rPr>
        <w:t xml:space="preserve"> the leverage of other funds </w:t>
      </w:r>
      <w:r w:rsidR="002865DC">
        <w:rPr>
          <w:rFonts w:ascii="Arial" w:hAnsi="Arial" w:cs="Arial"/>
          <w:sz w:val="24"/>
          <w:szCs w:val="24"/>
        </w:rPr>
        <w:t>and</w:t>
      </w:r>
      <w:r w:rsidR="00065CDF">
        <w:rPr>
          <w:rFonts w:ascii="Arial" w:hAnsi="Arial" w:cs="Arial"/>
          <w:sz w:val="24"/>
          <w:szCs w:val="24"/>
        </w:rPr>
        <w:t xml:space="preserve"> resources, detailing how this helps to build </w:t>
      </w:r>
      <w:r w:rsidR="002865DC">
        <w:rPr>
          <w:rFonts w:ascii="Arial" w:hAnsi="Arial" w:cs="Arial"/>
          <w:sz w:val="24"/>
          <w:szCs w:val="24"/>
        </w:rPr>
        <w:t xml:space="preserve">overall </w:t>
      </w:r>
      <w:r w:rsidR="00065CDF">
        <w:rPr>
          <w:rFonts w:ascii="Arial" w:hAnsi="Arial" w:cs="Arial"/>
          <w:sz w:val="24"/>
          <w:szCs w:val="24"/>
        </w:rPr>
        <w:t xml:space="preserve">capacity. </w:t>
      </w:r>
    </w:p>
    <w:p w14:paraId="179D0127" w14:textId="3A753C53" w:rsidR="00065CDF" w:rsidRDefault="00951C6A" w:rsidP="00137078">
      <w:pPr>
        <w:pStyle w:val="ListParagraph"/>
        <w:numPr>
          <w:ilvl w:val="0"/>
          <w:numId w:val="4"/>
        </w:numPr>
        <w:rPr>
          <w:rFonts w:ascii="Arial" w:hAnsi="Arial" w:cs="Arial"/>
          <w:sz w:val="24"/>
          <w:szCs w:val="24"/>
        </w:rPr>
      </w:pPr>
      <w:r>
        <w:rPr>
          <w:rFonts w:ascii="Arial" w:hAnsi="Arial" w:cs="Arial"/>
          <w:sz w:val="24"/>
          <w:szCs w:val="24"/>
        </w:rPr>
        <w:t>Describe</w:t>
      </w:r>
      <w:r w:rsidR="00547082">
        <w:rPr>
          <w:rFonts w:ascii="Arial" w:hAnsi="Arial" w:cs="Arial"/>
          <w:sz w:val="24"/>
          <w:szCs w:val="24"/>
        </w:rPr>
        <w:t xml:space="preserve"> the</w:t>
      </w:r>
      <w:r>
        <w:rPr>
          <w:rFonts w:ascii="Arial" w:hAnsi="Arial" w:cs="Arial"/>
          <w:sz w:val="24"/>
          <w:szCs w:val="24"/>
        </w:rPr>
        <w:t xml:space="preserve"> agency’s plan to make cost effective purchases. </w:t>
      </w:r>
    </w:p>
    <w:p w14:paraId="7D4205B6" w14:textId="50A48945" w:rsidR="00C0229B" w:rsidRPr="00C0229B" w:rsidRDefault="00C0229B" w:rsidP="00C0229B">
      <w:pPr>
        <w:pStyle w:val="ListParagraph"/>
        <w:numPr>
          <w:ilvl w:val="0"/>
          <w:numId w:val="4"/>
        </w:numPr>
        <w:rPr>
          <w:rFonts w:ascii="Arial" w:hAnsi="Arial" w:cs="Arial"/>
          <w:sz w:val="24"/>
          <w:szCs w:val="24"/>
        </w:rPr>
      </w:pPr>
      <w:r>
        <w:rPr>
          <w:rFonts w:ascii="Arial" w:hAnsi="Arial" w:cs="Arial"/>
          <w:sz w:val="24"/>
          <w:szCs w:val="24"/>
        </w:rPr>
        <w:t xml:space="preserve">Detail the agency’s compliance plan </w:t>
      </w:r>
      <w:r w:rsidR="00547082">
        <w:rPr>
          <w:rFonts w:ascii="Arial" w:hAnsi="Arial" w:cs="Arial"/>
          <w:sz w:val="24"/>
          <w:szCs w:val="24"/>
        </w:rPr>
        <w:t xml:space="preserve">to </w:t>
      </w:r>
      <w:r>
        <w:rPr>
          <w:rFonts w:ascii="Arial" w:hAnsi="Arial" w:cs="Arial"/>
          <w:sz w:val="24"/>
          <w:szCs w:val="24"/>
        </w:rPr>
        <w:t>the</w:t>
      </w:r>
      <w:r w:rsidR="00547082">
        <w:rPr>
          <w:rFonts w:ascii="Arial" w:hAnsi="Arial" w:cs="Arial"/>
          <w:sz w:val="24"/>
          <w:szCs w:val="24"/>
        </w:rPr>
        <w:t xml:space="preserve"> meet</w:t>
      </w:r>
      <w:r>
        <w:rPr>
          <w:rFonts w:ascii="Arial" w:hAnsi="Arial" w:cs="Arial"/>
          <w:sz w:val="24"/>
          <w:szCs w:val="24"/>
        </w:rPr>
        <w:t xml:space="preserve"> </w:t>
      </w:r>
      <w:r w:rsidR="00547082">
        <w:rPr>
          <w:rFonts w:ascii="Arial" w:hAnsi="Arial" w:cs="Arial"/>
          <w:sz w:val="24"/>
          <w:szCs w:val="24"/>
        </w:rPr>
        <w:t xml:space="preserve">the </w:t>
      </w:r>
      <w:r>
        <w:rPr>
          <w:rFonts w:ascii="Arial" w:hAnsi="Arial" w:cs="Arial"/>
          <w:sz w:val="24"/>
          <w:szCs w:val="24"/>
        </w:rPr>
        <w:t xml:space="preserve">coalition meeting requirement detailed on page 8 of this </w:t>
      </w:r>
      <w:r w:rsidR="00547082">
        <w:rPr>
          <w:rFonts w:ascii="Arial" w:hAnsi="Arial" w:cs="Arial"/>
          <w:sz w:val="24"/>
          <w:szCs w:val="24"/>
        </w:rPr>
        <w:t>RFA</w:t>
      </w:r>
      <w:r>
        <w:rPr>
          <w:rFonts w:ascii="Arial" w:hAnsi="Arial" w:cs="Arial"/>
          <w:sz w:val="24"/>
          <w:szCs w:val="24"/>
        </w:rPr>
        <w:t xml:space="preserve">. </w:t>
      </w:r>
    </w:p>
    <w:p w14:paraId="68E2216F" w14:textId="77777777" w:rsidR="003815F0" w:rsidRDefault="00137078" w:rsidP="003815F0">
      <w:pPr>
        <w:rPr>
          <w:rFonts w:ascii="Arial" w:hAnsi="Arial" w:cs="Arial"/>
          <w:sz w:val="24"/>
          <w:szCs w:val="24"/>
        </w:rPr>
      </w:pPr>
      <w:r>
        <w:rPr>
          <w:rFonts w:ascii="Arial" w:hAnsi="Arial" w:cs="Arial"/>
          <w:sz w:val="24"/>
          <w:szCs w:val="24"/>
        </w:rPr>
        <w:t xml:space="preserve">Budget Adequacy (15 points) </w:t>
      </w:r>
    </w:p>
    <w:p w14:paraId="46298527" w14:textId="46EA050C" w:rsidR="003815F0" w:rsidRDefault="00C0229B" w:rsidP="00137078">
      <w:pPr>
        <w:pStyle w:val="ListParagraph"/>
        <w:numPr>
          <w:ilvl w:val="0"/>
          <w:numId w:val="3"/>
        </w:numPr>
        <w:rPr>
          <w:rFonts w:ascii="Arial" w:hAnsi="Arial" w:cs="Arial"/>
          <w:sz w:val="24"/>
          <w:szCs w:val="24"/>
        </w:rPr>
      </w:pPr>
      <w:r>
        <w:rPr>
          <w:rFonts w:ascii="Arial" w:hAnsi="Arial" w:cs="Arial"/>
          <w:sz w:val="24"/>
          <w:szCs w:val="24"/>
        </w:rPr>
        <w:t>Submit budget</w:t>
      </w:r>
      <w:r w:rsidR="00137078">
        <w:rPr>
          <w:rFonts w:ascii="Arial" w:hAnsi="Arial" w:cs="Arial"/>
          <w:sz w:val="24"/>
          <w:szCs w:val="24"/>
        </w:rPr>
        <w:t xml:space="preserve"> without mathematical errors and </w:t>
      </w:r>
      <w:r w:rsidR="00547082">
        <w:rPr>
          <w:rFonts w:ascii="Arial" w:hAnsi="Arial" w:cs="Arial"/>
          <w:sz w:val="24"/>
          <w:szCs w:val="24"/>
        </w:rPr>
        <w:t xml:space="preserve">ensure </w:t>
      </w:r>
      <w:r w:rsidR="00137078">
        <w:rPr>
          <w:rFonts w:ascii="Arial" w:hAnsi="Arial" w:cs="Arial"/>
          <w:sz w:val="24"/>
          <w:szCs w:val="24"/>
        </w:rPr>
        <w:t xml:space="preserve">proposed costs are allowable, reasonable, and allocable to the award. </w:t>
      </w:r>
    </w:p>
    <w:p w14:paraId="41E5FD3D" w14:textId="77777777" w:rsidR="00137078" w:rsidRDefault="00C0229B" w:rsidP="00137078">
      <w:pPr>
        <w:pStyle w:val="ListParagraph"/>
        <w:numPr>
          <w:ilvl w:val="0"/>
          <w:numId w:val="3"/>
        </w:numPr>
        <w:rPr>
          <w:rFonts w:ascii="Arial" w:hAnsi="Arial" w:cs="Arial"/>
          <w:sz w:val="24"/>
          <w:szCs w:val="24"/>
        </w:rPr>
      </w:pPr>
      <w:r>
        <w:rPr>
          <w:rFonts w:ascii="Arial" w:hAnsi="Arial" w:cs="Arial"/>
          <w:sz w:val="24"/>
          <w:szCs w:val="24"/>
        </w:rPr>
        <w:t>Provide</w:t>
      </w:r>
      <w:r w:rsidR="00137078">
        <w:rPr>
          <w:rFonts w:ascii="Arial" w:hAnsi="Arial" w:cs="Arial"/>
          <w:sz w:val="24"/>
          <w:szCs w:val="24"/>
        </w:rPr>
        <w:t xml:space="preserve"> adequate information to assess how each line item is calculated. </w:t>
      </w:r>
    </w:p>
    <w:p w14:paraId="2F30DF5C" w14:textId="68EF435F" w:rsidR="002865DC" w:rsidRPr="002865DC" w:rsidRDefault="00C0229B" w:rsidP="002865DC">
      <w:pPr>
        <w:pStyle w:val="ListParagraph"/>
        <w:numPr>
          <w:ilvl w:val="0"/>
          <w:numId w:val="3"/>
        </w:numPr>
        <w:rPr>
          <w:rFonts w:ascii="Arial" w:hAnsi="Arial" w:cs="Arial"/>
          <w:sz w:val="24"/>
          <w:szCs w:val="24"/>
        </w:rPr>
      </w:pPr>
      <w:r>
        <w:rPr>
          <w:rFonts w:ascii="Arial" w:hAnsi="Arial" w:cs="Arial"/>
          <w:sz w:val="24"/>
          <w:szCs w:val="24"/>
        </w:rPr>
        <w:t>Ensure the budget aligns with</w:t>
      </w:r>
      <w:r w:rsidR="00065CDF">
        <w:rPr>
          <w:rFonts w:ascii="Arial" w:hAnsi="Arial" w:cs="Arial"/>
          <w:sz w:val="24"/>
          <w:szCs w:val="24"/>
        </w:rPr>
        <w:t xml:space="preserve"> the Theory of Ch</w:t>
      </w:r>
      <w:r w:rsidR="002865DC">
        <w:rPr>
          <w:rFonts w:ascii="Arial" w:hAnsi="Arial" w:cs="Arial"/>
          <w:sz w:val="24"/>
          <w:szCs w:val="24"/>
        </w:rPr>
        <w:t>ange and Scope of Work, includ</w:t>
      </w:r>
      <w:r w:rsidR="00D04CE8">
        <w:rPr>
          <w:rFonts w:ascii="Arial" w:hAnsi="Arial" w:cs="Arial"/>
          <w:sz w:val="24"/>
          <w:szCs w:val="24"/>
        </w:rPr>
        <w:t>i</w:t>
      </w:r>
      <w:r w:rsidR="00547082">
        <w:rPr>
          <w:rFonts w:ascii="Arial" w:hAnsi="Arial" w:cs="Arial"/>
          <w:sz w:val="24"/>
          <w:szCs w:val="24"/>
        </w:rPr>
        <w:t xml:space="preserve">ng personnel time and frequency, </w:t>
      </w:r>
      <w:r w:rsidR="002865DC">
        <w:rPr>
          <w:rFonts w:ascii="Arial" w:hAnsi="Arial" w:cs="Arial"/>
          <w:sz w:val="24"/>
          <w:szCs w:val="24"/>
        </w:rPr>
        <w:t xml:space="preserve">duration of proposed intervention. </w:t>
      </w:r>
    </w:p>
    <w:p w14:paraId="00F589DE" w14:textId="602F1F1C" w:rsidR="00065CDF" w:rsidRDefault="00C0229B" w:rsidP="00137078">
      <w:pPr>
        <w:pStyle w:val="ListParagraph"/>
        <w:numPr>
          <w:ilvl w:val="0"/>
          <w:numId w:val="3"/>
        </w:numPr>
        <w:rPr>
          <w:rFonts w:ascii="Arial" w:hAnsi="Arial" w:cs="Arial"/>
          <w:sz w:val="24"/>
          <w:szCs w:val="24"/>
        </w:rPr>
      </w:pPr>
      <w:r>
        <w:rPr>
          <w:rFonts w:ascii="Arial" w:hAnsi="Arial" w:cs="Arial"/>
          <w:sz w:val="24"/>
          <w:szCs w:val="24"/>
        </w:rPr>
        <w:t>Calculate</w:t>
      </w:r>
      <w:r w:rsidR="00065CDF">
        <w:rPr>
          <w:rFonts w:ascii="Arial" w:hAnsi="Arial" w:cs="Arial"/>
          <w:sz w:val="24"/>
          <w:szCs w:val="24"/>
        </w:rPr>
        <w:t xml:space="preserve"> for Applicant to attend at least the mandatory three </w:t>
      </w:r>
      <w:proofErr w:type="spellStart"/>
      <w:r w:rsidR="00065CDF">
        <w:rPr>
          <w:rFonts w:ascii="Arial" w:hAnsi="Arial" w:cs="Arial"/>
          <w:sz w:val="24"/>
          <w:szCs w:val="24"/>
        </w:rPr>
        <w:t>NyECC</w:t>
      </w:r>
      <w:proofErr w:type="spellEnd"/>
      <w:r w:rsidR="00065CDF">
        <w:rPr>
          <w:rFonts w:ascii="Arial" w:hAnsi="Arial" w:cs="Arial"/>
          <w:sz w:val="24"/>
          <w:szCs w:val="24"/>
        </w:rPr>
        <w:t xml:space="preserve"> monthly coalition </w:t>
      </w:r>
      <w:r>
        <w:rPr>
          <w:rFonts w:ascii="Arial" w:hAnsi="Arial" w:cs="Arial"/>
          <w:sz w:val="24"/>
          <w:szCs w:val="24"/>
        </w:rPr>
        <w:t xml:space="preserve">meetings, see page 8 </w:t>
      </w:r>
      <w:r w:rsidR="00547082">
        <w:rPr>
          <w:rFonts w:ascii="Arial" w:hAnsi="Arial" w:cs="Arial"/>
          <w:sz w:val="24"/>
          <w:szCs w:val="24"/>
        </w:rPr>
        <w:t xml:space="preserve">of this RFA </w:t>
      </w:r>
      <w:r>
        <w:rPr>
          <w:rFonts w:ascii="Arial" w:hAnsi="Arial" w:cs="Arial"/>
          <w:sz w:val="24"/>
          <w:szCs w:val="24"/>
        </w:rPr>
        <w:t>for meeting location</w:t>
      </w:r>
      <w:r w:rsidR="00547082">
        <w:rPr>
          <w:rFonts w:ascii="Arial" w:hAnsi="Arial" w:cs="Arial"/>
          <w:sz w:val="24"/>
          <w:szCs w:val="24"/>
        </w:rPr>
        <w:t>s</w:t>
      </w:r>
      <w:r>
        <w:rPr>
          <w:rFonts w:ascii="Arial" w:hAnsi="Arial" w:cs="Arial"/>
          <w:sz w:val="24"/>
          <w:szCs w:val="24"/>
        </w:rPr>
        <w:t xml:space="preserve">. </w:t>
      </w:r>
    </w:p>
    <w:p w14:paraId="66B6BB06" w14:textId="77777777" w:rsidR="00137078" w:rsidRDefault="00C0229B" w:rsidP="00137078">
      <w:pPr>
        <w:pStyle w:val="ListParagraph"/>
        <w:numPr>
          <w:ilvl w:val="0"/>
          <w:numId w:val="3"/>
        </w:numPr>
        <w:rPr>
          <w:rFonts w:ascii="Arial" w:hAnsi="Arial" w:cs="Arial"/>
          <w:sz w:val="24"/>
          <w:szCs w:val="24"/>
        </w:rPr>
      </w:pPr>
      <w:r>
        <w:rPr>
          <w:rFonts w:ascii="Arial" w:hAnsi="Arial" w:cs="Arial"/>
          <w:sz w:val="24"/>
          <w:szCs w:val="24"/>
        </w:rPr>
        <w:lastRenderedPageBreak/>
        <w:t>Ensure the budget</w:t>
      </w:r>
      <w:r w:rsidR="00137078">
        <w:rPr>
          <w:rFonts w:ascii="Arial" w:hAnsi="Arial" w:cs="Arial"/>
          <w:sz w:val="24"/>
          <w:szCs w:val="24"/>
        </w:rPr>
        <w:t xml:space="preserve"> </w:t>
      </w:r>
      <w:proofErr w:type="gramStart"/>
      <w:r w:rsidR="00137078">
        <w:rPr>
          <w:rFonts w:ascii="Arial" w:hAnsi="Arial" w:cs="Arial"/>
          <w:sz w:val="24"/>
          <w:szCs w:val="24"/>
        </w:rPr>
        <w:t>is in compliance with</w:t>
      </w:r>
      <w:proofErr w:type="gramEnd"/>
      <w:r w:rsidR="00137078">
        <w:rPr>
          <w:rFonts w:ascii="Arial" w:hAnsi="Arial" w:cs="Arial"/>
          <w:sz w:val="24"/>
          <w:szCs w:val="24"/>
        </w:rPr>
        <w:t xml:space="preserve"> the budget instructions. </w:t>
      </w:r>
    </w:p>
    <w:p w14:paraId="0B31C9EC" w14:textId="32C0EE62" w:rsidR="003C120E" w:rsidRDefault="003C120E" w:rsidP="003C120E">
      <w:pPr>
        <w:rPr>
          <w:rFonts w:ascii="Arial" w:hAnsi="Arial" w:cs="Arial"/>
          <w:sz w:val="24"/>
          <w:szCs w:val="24"/>
        </w:rPr>
      </w:pPr>
      <w:r>
        <w:rPr>
          <w:rFonts w:ascii="Arial" w:hAnsi="Arial" w:cs="Arial"/>
          <w:sz w:val="24"/>
          <w:szCs w:val="24"/>
        </w:rPr>
        <w:t xml:space="preserve">The budget form can be found </w:t>
      </w:r>
      <w:hyperlink r:id="rId20" w:history="1">
        <w:r w:rsidR="0059367A" w:rsidRPr="0059367A">
          <w:rPr>
            <w:rStyle w:val="Hyperlink"/>
            <w:rFonts w:ascii="Arial" w:hAnsi="Arial" w:cs="Arial"/>
            <w:sz w:val="24"/>
            <w:szCs w:val="24"/>
          </w:rPr>
          <w:t>here</w:t>
        </w:r>
      </w:hyperlink>
      <w:r>
        <w:rPr>
          <w:rFonts w:ascii="Arial" w:hAnsi="Arial" w:cs="Arial"/>
          <w:sz w:val="24"/>
          <w:szCs w:val="24"/>
        </w:rPr>
        <w:t xml:space="preserve">. See Appendix B for budget instructions. </w:t>
      </w:r>
    </w:p>
    <w:p w14:paraId="101C2187" w14:textId="697957C5" w:rsidR="003C120E" w:rsidRPr="003C120E" w:rsidRDefault="00547082" w:rsidP="003C120E">
      <w:pPr>
        <w:rPr>
          <w:rFonts w:ascii="Arial" w:hAnsi="Arial" w:cs="Arial"/>
          <w:sz w:val="24"/>
          <w:szCs w:val="24"/>
        </w:rPr>
      </w:pPr>
      <w:r>
        <w:rPr>
          <w:rFonts w:ascii="Arial" w:hAnsi="Arial" w:cs="Arial"/>
          <w:sz w:val="24"/>
          <w:szCs w:val="24"/>
        </w:rPr>
        <w:t>The Scope of W</w:t>
      </w:r>
      <w:r w:rsidR="003C120E">
        <w:rPr>
          <w:rFonts w:ascii="Arial" w:hAnsi="Arial" w:cs="Arial"/>
          <w:sz w:val="24"/>
          <w:szCs w:val="24"/>
        </w:rPr>
        <w:t xml:space="preserve">ork can </w:t>
      </w:r>
      <w:proofErr w:type="gramStart"/>
      <w:r w:rsidR="003C120E">
        <w:rPr>
          <w:rFonts w:ascii="Arial" w:hAnsi="Arial" w:cs="Arial"/>
          <w:sz w:val="24"/>
          <w:szCs w:val="24"/>
        </w:rPr>
        <w:t>found</w:t>
      </w:r>
      <w:proofErr w:type="gramEnd"/>
      <w:r w:rsidR="003C120E">
        <w:rPr>
          <w:rFonts w:ascii="Arial" w:hAnsi="Arial" w:cs="Arial"/>
          <w:sz w:val="24"/>
          <w:szCs w:val="24"/>
        </w:rPr>
        <w:t xml:space="preserve"> </w:t>
      </w:r>
      <w:hyperlink r:id="rId21" w:history="1">
        <w:r w:rsidR="0059367A" w:rsidRPr="0059367A">
          <w:rPr>
            <w:rStyle w:val="Hyperlink"/>
            <w:rFonts w:ascii="Arial" w:hAnsi="Arial" w:cs="Arial"/>
            <w:sz w:val="24"/>
            <w:szCs w:val="24"/>
          </w:rPr>
          <w:t>here</w:t>
        </w:r>
      </w:hyperlink>
      <w:r w:rsidR="003C120E">
        <w:rPr>
          <w:rFonts w:ascii="Arial" w:hAnsi="Arial" w:cs="Arial"/>
          <w:sz w:val="24"/>
          <w:szCs w:val="24"/>
        </w:rPr>
        <w:t xml:space="preserve">. See Appendix C for scope of work </w:t>
      </w:r>
      <w:r w:rsidR="00BE7393">
        <w:rPr>
          <w:rFonts w:ascii="Arial" w:hAnsi="Arial" w:cs="Arial"/>
          <w:sz w:val="24"/>
          <w:szCs w:val="24"/>
        </w:rPr>
        <w:t xml:space="preserve">example. </w:t>
      </w:r>
    </w:p>
    <w:p w14:paraId="223EF3C3" w14:textId="1B9EBA6A" w:rsidR="00065CDF" w:rsidRDefault="00065CDF" w:rsidP="00065CDF">
      <w:pPr>
        <w:rPr>
          <w:rFonts w:ascii="Arial" w:hAnsi="Arial" w:cs="Arial"/>
          <w:sz w:val="24"/>
          <w:szCs w:val="24"/>
        </w:rPr>
      </w:pPr>
      <w:r>
        <w:rPr>
          <w:rFonts w:ascii="Arial" w:hAnsi="Arial" w:cs="Arial"/>
          <w:sz w:val="24"/>
          <w:szCs w:val="24"/>
        </w:rPr>
        <w:t xml:space="preserve">All application should be </w:t>
      </w:r>
      <w:r w:rsidR="00547082">
        <w:rPr>
          <w:rFonts w:ascii="Arial" w:hAnsi="Arial" w:cs="Arial"/>
          <w:sz w:val="24"/>
          <w:szCs w:val="24"/>
        </w:rPr>
        <w:t xml:space="preserve">written in </w:t>
      </w:r>
      <w:r>
        <w:rPr>
          <w:rFonts w:ascii="Arial" w:hAnsi="Arial" w:cs="Arial"/>
          <w:sz w:val="24"/>
          <w:szCs w:val="24"/>
        </w:rPr>
        <w:t xml:space="preserve">Times New Roman, size 12 font, 1-inch margin, </w:t>
      </w:r>
      <w:r w:rsidR="001D58FB">
        <w:rPr>
          <w:rFonts w:ascii="Arial" w:hAnsi="Arial" w:cs="Arial"/>
          <w:sz w:val="24"/>
          <w:szCs w:val="24"/>
        </w:rPr>
        <w:t xml:space="preserve">single-spaced, </w:t>
      </w:r>
      <w:r>
        <w:rPr>
          <w:rFonts w:ascii="Arial" w:hAnsi="Arial" w:cs="Arial"/>
          <w:sz w:val="24"/>
          <w:szCs w:val="24"/>
        </w:rPr>
        <w:t xml:space="preserve">and within the </w:t>
      </w:r>
      <w:proofErr w:type="gramStart"/>
      <w:r>
        <w:rPr>
          <w:rFonts w:ascii="Arial" w:hAnsi="Arial" w:cs="Arial"/>
          <w:sz w:val="24"/>
          <w:szCs w:val="24"/>
        </w:rPr>
        <w:t>above mentioned</w:t>
      </w:r>
      <w:proofErr w:type="gramEnd"/>
      <w:r>
        <w:rPr>
          <w:rFonts w:ascii="Arial" w:hAnsi="Arial" w:cs="Arial"/>
          <w:sz w:val="24"/>
          <w:szCs w:val="24"/>
        </w:rPr>
        <w:t xml:space="preserve"> page limits. Each page, including attachments, should have a footer with the applicant name and a page number. These may be hand-written or typed. </w:t>
      </w:r>
    </w:p>
    <w:p w14:paraId="641A50C3" w14:textId="77777777" w:rsidR="00065CDF" w:rsidRPr="00AA0248" w:rsidRDefault="003673DF" w:rsidP="00903B34">
      <w:pPr>
        <w:pStyle w:val="Heading1"/>
        <w:rPr>
          <w:rFonts w:ascii="Arial" w:hAnsi="Arial" w:cs="Arial"/>
          <w:b/>
          <w:color w:val="000000" w:themeColor="text1"/>
          <w:sz w:val="24"/>
          <w:szCs w:val="24"/>
        </w:rPr>
      </w:pPr>
      <w:bookmarkStart w:id="9" w:name="_Toc2242439"/>
      <w:r w:rsidRPr="00AA0248">
        <w:rPr>
          <w:rFonts w:ascii="Arial" w:hAnsi="Arial" w:cs="Arial"/>
          <w:b/>
          <w:color w:val="000000" w:themeColor="text1"/>
          <w:sz w:val="24"/>
          <w:szCs w:val="24"/>
        </w:rPr>
        <w:t>Review and Selection Process</w:t>
      </w:r>
      <w:bookmarkEnd w:id="9"/>
      <w:r w:rsidRPr="00AA0248">
        <w:rPr>
          <w:rFonts w:ascii="Arial" w:hAnsi="Arial" w:cs="Arial"/>
          <w:b/>
          <w:color w:val="000000" w:themeColor="text1"/>
          <w:sz w:val="24"/>
          <w:szCs w:val="24"/>
        </w:rPr>
        <w:t xml:space="preserve"> </w:t>
      </w:r>
    </w:p>
    <w:p w14:paraId="60992945" w14:textId="3E4B2088" w:rsidR="004E7FF1" w:rsidRDefault="00E831FD" w:rsidP="004E7FF1">
      <w:pPr>
        <w:rPr>
          <w:rFonts w:ascii="Arial" w:hAnsi="Arial" w:cs="Arial"/>
          <w:sz w:val="24"/>
          <w:szCs w:val="24"/>
        </w:rPr>
      </w:pPr>
      <w:r w:rsidRPr="004E7FF1">
        <w:rPr>
          <w:rFonts w:ascii="Arial" w:hAnsi="Arial" w:cs="Arial"/>
          <w:sz w:val="24"/>
          <w:szCs w:val="24"/>
        </w:rPr>
        <w:t>During the technical re</w:t>
      </w:r>
      <w:r w:rsidR="004E7FF1">
        <w:rPr>
          <w:rFonts w:ascii="Arial" w:hAnsi="Arial" w:cs="Arial"/>
          <w:sz w:val="24"/>
          <w:szCs w:val="24"/>
        </w:rPr>
        <w:t xml:space="preserve">view, </w:t>
      </w:r>
      <w:proofErr w:type="spellStart"/>
      <w:r w:rsidR="004E7FF1">
        <w:rPr>
          <w:rFonts w:ascii="Arial" w:hAnsi="Arial" w:cs="Arial"/>
          <w:sz w:val="24"/>
          <w:szCs w:val="24"/>
        </w:rPr>
        <w:t>NyECC</w:t>
      </w:r>
      <w:proofErr w:type="spellEnd"/>
      <w:r w:rsidR="004E7FF1">
        <w:rPr>
          <w:rFonts w:ascii="Arial" w:hAnsi="Arial" w:cs="Arial"/>
          <w:sz w:val="24"/>
          <w:szCs w:val="24"/>
        </w:rPr>
        <w:t xml:space="preserve"> staff will evaluate</w:t>
      </w:r>
      <w:r w:rsidR="001D58FB">
        <w:rPr>
          <w:rFonts w:ascii="Arial" w:hAnsi="Arial" w:cs="Arial"/>
          <w:sz w:val="24"/>
          <w:szCs w:val="24"/>
        </w:rPr>
        <w:t xml:space="preserve"> if the Applicant</w:t>
      </w:r>
      <w:r w:rsidR="004E7FF1">
        <w:rPr>
          <w:rFonts w:ascii="Arial" w:hAnsi="Arial" w:cs="Arial"/>
          <w:sz w:val="24"/>
          <w:szCs w:val="24"/>
        </w:rPr>
        <w:t xml:space="preserve"> meets the application criteria</w:t>
      </w:r>
      <w:r w:rsidR="001D58FB">
        <w:rPr>
          <w:rFonts w:ascii="Arial" w:hAnsi="Arial" w:cs="Arial"/>
          <w:sz w:val="24"/>
          <w:szCs w:val="24"/>
        </w:rPr>
        <w:t xml:space="preserve">. These technical reviewers will assess </w:t>
      </w:r>
      <w:r w:rsidR="004E7FF1">
        <w:rPr>
          <w:rFonts w:ascii="Arial" w:hAnsi="Arial" w:cs="Arial"/>
          <w:sz w:val="24"/>
          <w:szCs w:val="24"/>
        </w:rPr>
        <w:t xml:space="preserve">the priorities and strategic considerations. </w:t>
      </w:r>
      <w:r w:rsidR="00C0229B">
        <w:rPr>
          <w:rFonts w:ascii="Arial" w:hAnsi="Arial" w:cs="Arial"/>
          <w:sz w:val="24"/>
          <w:szCs w:val="24"/>
        </w:rPr>
        <w:t xml:space="preserve">Feedback will be provided to the External Reviewers. If the Applicant does not pass the technical review or meet the eligibility requirements the application will not be reviewed by the External Reviewers. </w:t>
      </w:r>
    </w:p>
    <w:p w14:paraId="6ED13380" w14:textId="77777777" w:rsidR="004E7FF1" w:rsidRDefault="004E7FF1" w:rsidP="004E7FF1">
      <w:pPr>
        <w:rPr>
          <w:rFonts w:ascii="Arial" w:hAnsi="Arial" w:cs="Arial"/>
          <w:sz w:val="24"/>
          <w:szCs w:val="24"/>
        </w:rPr>
      </w:pPr>
      <w:r>
        <w:rPr>
          <w:rFonts w:ascii="Arial" w:hAnsi="Arial" w:cs="Arial"/>
          <w:sz w:val="24"/>
          <w:szCs w:val="24"/>
        </w:rPr>
        <w:t>External Reviewers</w:t>
      </w:r>
      <w:r w:rsidR="00C0229B">
        <w:rPr>
          <w:rFonts w:ascii="Arial" w:hAnsi="Arial" w:cs="Arial"/>
          <w:sz w:val="24"/>
          <w:szCs w:val="24"/>
        </w:rPr>
        <w:t xml:space="preserve"> will review and score the applications</w:t>
      </w:r>
      <w:r>
        <w:rPr>
          <w:rFonts w:ascii="Arial" w:hAnsi="Arial" w:cs="Arial"/>
          <w:sz w:val="24"/>
          <w:szCs w:val="24"/>
        </w:rPr>
        <w:t>. During the Objective Review meeting</w:t>
      </w:r>
      <w:r w:rsidR="00776876">
        <w:rPr>
          <w:rFonts w:ascii="Arial" w:hAnsi="Arial" w:cs="Arial"/>
          <w:sz w:val="24"/>
          <w:szCs w:val="24"/>
        </w:rPr>
        <w:t xml:space="preserve"> set for April 2</w:t>
      </w:r>
      <w:r w:rsidR="001D58FB">
        <w:rPr>
          <w:rFonts w:ascii="Arial" w:hAnsi="Arial" w:cs="Arial"/>
          <w:sz w:val="24"/>
          <w:szCs w:val="24"/>
        </w:rPr>
        <w:t>6</w:t>
      </w:r>
      <w:r w:rsidR="00776876">
        <w:rPr>
          <w:rFonts w:ascii="Arial" w:hAnsi="Arial" w:cs="Arial"/>
          <w:sz w:val="24"/>
          <w:szCs w:val="24"/>
        </w:rPr>
        <w:t>, 2019</w:t>
      </w:r>
      <w:r>
        <w:rPr>
          <w:rFonts w:ascii="Arial" w:hAnsi="Arial" w:cs="Arial"/>
          <w:sz w:val="24"/>
          <w:szCs w:val="24"/>
        </w:rPr>
        <w:t xml:space="preserve">, these External Reviewers will meet and discuss funding recommendations. </w:t>
      </w:r>
      <w:r w:rsidR="00776876">
        <w:rPr>
          <w:rFonts w:ascii="Arial" w:hAnsi="Arial" w:cs="Arial"/>
          <w:sz w:val="24"/>
          <w:szCs w:val="24"/>
        </w:rPr>
        <w:t xml:space="preserve">It is highly encouraged that all applicants being considered for funding attend this open meeting and are available for questions regarding the application. </w:t>
      </w:r>
      <w:r w:rsidR="00C0229B">
        <w:rPr>
          <w:rFonts w:ascii="Arial" w:hAnsi="Arial" w:cs="Arial"/>
          <w:sz w:val="24"/>
          <w:szCs w:val="24"/>
        </w:rPr>
        <w:t xml:space="preserve">This is an open meeting. </w:t>
      </w:r>
    </w:p>
    <w:p w14:paraId="6AB1A3DE" w14:textId="77777777" w:rsidR="00776876" w:rsidRPr="004E7FF1" w:rsidRDefault="00776876" w:rsidP="004E7FF1">
      <w:pPr>
        <w:rPr>
          <w:rFonts w:ascii="Arial" w:hAnsi="Arial" w:cs="Arial"/>
          <w:sz w:val="24"/>
          <w:szCs w:val="24"/>
        </w:rPr>
      </w:pPr>
      <w:r>
        <w:rPr>
          <w:rFonts w:ascii="Arial" w:hAnsi="Arial" w:cs="Arial"/>
          <w:sz w:val="24"/>
          <w:szCs w:val="24"/>
        </w:rPr>
        <w:t xml:space="preserve">Final funding decisions must be approved by the </w:t>
      </w:r>
      <w:proofErr w:type="spellStart"/>
      <w:r>
        <w:rPr>
          <w:rFonts w:ascii="Arial" w:hAnsi="Arial" w:cs="Arial"/>
          <w:sz w:val="24"/>
          <w:szCs w:val="24"/>
        </w:rPr>
        <w:t>NyECC</w:t>
      </w:r>
      <w:proofErr w:type="spellEnd"/>
      <w:r>
        <w:rPr>
          <w:rFonts w:ascii="Arial" w:hAnsi="Arial" w:cs="Arial"/>
          <w:sz w:val="24"/>
          <w:szCs w:val="24"/>
        </w:rPr>
        <w:t xml:space="preserve"> Board of Directors at the May 13, 2019 meeting. </w:t>
      </w:r>
    </w:p>
    <w:p w14:paraId="3BE86AEB" w14:textId="63D9786A" w:rsidR="004E7FF1" w:rsidRPr="00776876" w:rsidRDefault="00776876" w:rsidP="00065CDF">
      <w:pPr>
        <w:rPr>
          <w:rFonts w:ascii="Arial" w:hAnsi="Arial" w:cs="Arial"/>
          <w:sz w:val="24"/>
          <w:szCs w:val="24"/>
        </w:rPr>
      </w:pPr>
      <w:r w:rsidRPr="00776876">
        <w:rPr>
          <w:rFonts w:ascii="Arial" w:hAnsi="Arial" w:cs="Arial"/>
          <w:sz w:val="24"/>
          <w:szCs w:val="24"/>
        </w:rPr>
        <w:t>Decision of funding will be provided to all applicants on May 14, 2019 through e-mail to the organizations primary contact</w:t>
      </w:r>
      <w:r w:rsidR="0013531C">
        <w:rPr>
          <w:rFonts w:ascii="Arial" w:hAnsi="Arial" w:cs="Arial"/>
          <w:sz w:val="24"/>
          <w:szCs w:val="24"/>
        </w:rPr>
        <w:t xml:space="preserve"> identified in the Cover Page</w:t>
      </w:r>
      <w:r w:rsidRPr="00776876">
        <w:rPr>
          <w:rFonts w:ascii="Arial" w:hAnsi="Arial" w:cs="Arial"/>
          <w:sz w:val="24"/>
          <w:szCs w:val="24"/>
        </w:rPr>
        <w:t>.</w:t>
      </w:r>
      <w:bookmarkStart w:id="10" w:name="_GoBack"/>
      <w:bookmarkEnd w:id="10"/>
    </w:p>
    <w:p w14:paraId="5E5A8918" w14:textId="6A3DBAD2" w:rsidR="00776876" w:rsidRPr="00776876" w:rsidRDefault="00776876" w:rsidP="00065CDF">
      <w:pPr>
        <w:rPr>
          <w:rFonts w:ascii="Arial" w:hAnsi="Arial" w:cs="Arial"/>
          <w:sz w:val="24"/>
          <w:szCs w:val="24"/>
        </w:rPr>
      </w:pPr>
      <w:r w:rsidRPr="00776876">
        <w:rPr>
          <w:rFonts w:ascii="Arial" w:hAnsi="Arial" w:cs="Arial"/>
          <w:sz w:val="24"/>
          <w:szCs w:val="24"/>
        </w:rPr>
        <w:t xml:space="preserve">Budget </w:t>
      </w:r>
      <w:r w:rsidRPr="00547082">
        <w:rPr>
          <w:rFonts w:ascii="Arial" w:hAnsi="Arial" w:cs="Arial"/>
          <w:sz w:val="24"/>
          <w:szCs w:val="24"/>
        </w:rPr>
        <w:t xml:space="preserve">and </w:t>
      </w:r>
      <w:r w:rsidR="00547082" w:rsidRPr="00547082">
        <w:rPr>
          <w:rFonts w:ascii="Arial" w:hAnsi="Arial" w:cs="Arial"/>
          <w:sz w:val="24"/>
          <w:szCs w:val="24"/>
        </w:rPr>
        <w:t>Scope of W</w:t>
      </w:r>
      <w:r w:rsidRPr="00547082">
        <w:rPr>
          <w:rFonts w:ascii="Arial" w:hAnsi="Arial" w:cs="Arial"/>
          <w:sz w:val="24"/>
          <w:szCs w:val="24"/>
        </w:rPr>
        <w:t>ork</w:t>
      </w:r>
      <w:r w:rsidRPr="00776876">
        <w:rPr>
          <w:rFonts w:ascii="Arial" w:hAnsi="Arial" w:cs="Arial"/>
          <w:sz w:val="24"/>
          <w:szCs w:val="24"/>
        </w:rPr>
        <w:t xml:space="preserve"> negotiations will take place May 15, 2019 through June 7, 2019. Sub-award documents will be sent out June 17, 2019. </w:t>
      </w:r>
    </w:p>
    <w:p w14:paraId="524A41BF" w14:textId="77777777" w:rsidR="00776876" w:rsidRDefault="00776876" w:rsidP="00065CDF">
      <w:pPr>
        <w:rPr>
          <w:rFonts w:ascii="Arial" w:hAnsi="Arial" w:cs="Arial"/>
          <w:sz w:val="24"/>
          <w:szCs w:val="24"/>
        </w:rPr>
      </w:pPr>
      <w:r w:rsidRPr="00776876">
        <w:rPr>
          <w:rFonts w:ascii="Arial" w:hAnsi="Arial" w:cs="Arial"/>
          <w:sz w:val="24"/>
          <w:szCs w:val="24"/>
        </w:rPr>
        <w:t>All sub-recipients must be</w:t>
      </w:r>
      <w:r w:rsidR="001D58FB">
        <w:rPr>
          <w:rFonts w:ascii="Arial" w:hAnsi="Arial" w:cs="Arial"/>
          <w:sz w:val="24"/>
          <w:szCs w:val="24"/>
        </w:rPr>
        <w:t xml:space="preserve"> SAPTA</w:t>
      </w:r>
      <w:r w:rsidRPr="00776876">
        <w:rPr>
          <w:rFonts w:ascii="Arial" w:hAnsi="Arial" w:cs="Arial"/>
          <w:sz w:val="24"/>
          <w:szCs w:val="24"/>
        </w:rPr>
        <w:t xml:space="preserve"> prevention certified prior to being reimbursed by </w:t>
      </w:r>
      <w:proofErr w:type="spellStart"/>
      <w:r w:rsidRPr="00776876">
        <w:rPr>
          <w:rFonts w:ascii="Arial" w:hAnsi="Arial" w:cs="Arial"/>
          <w:sz w:val="24"/>
          <w:szCs w:val="24"/>
        </w:rPr>
        <w:t>NyECC</w:t>
      </w:r>
      <w:proofErr w:type="spellEnd"/>
      <w:r w:rsidRPr="00776876">
        <w:rPr>
          <w:rFonts w:ascii="Arial" w:hAnsi="Arial" w:cs="Arial"/>
          <w:sz w:val="24"/>
          <w:szCs w:val="24"/>
        </w:rPr>
        <w:t xml:space="preserve">. </w:t>
      </w:r>
    </w:p>
    <w:p w14:paraId="05C92909" w14:textId="0EF8E0CB" w:rsidR="00C0229B" w:rsidRPr="00BE0C7F" w:rsidRDefault="00AA0248" w:rsidP="00BE0C7F">
      <w:pPr>
        <w:pStyle w:val="Heading1"/>
        <w:rPr>
          <w:rFonts w:ascii="Arial" w:hAnsi="Arial" w:cs="Arial"/>
          <w:b/>
          <w:color w:val="000000" w:themeColor="text1"/>
          <w:sz w:val="24"/>
          <w:szCs w:val="24"/>
        </w:rPr>
      </w:pPr>
      <w:bookmarkStart w:id="11" w:name="_Toc2242440"/>
      <w:r w:rsidRPr="00BE0C7F">
        <w:rPr>
          <w:rFonts w:ascii="Arial" w:hAnsi="Arial" w:cs="Arial"/>
          <w:b/>
          <w:color w:val="000000" w:themeColor="text1"/>
          <w:sz w:val="24"/>
          <w:szCs w:val="24"/>
        </w:rPr>
        <w:t>Appeal Process</w:t>
      </w:r>
      <w:bookmarkEnd w:id="11"/>
    </w:p>
    <w:p w14:paraId="7B2F76B6" w14:textId="42F71048" w:rsidR="00036B29" w:rsidRPr="00036B29" w:rsidRDefault="00036B29" w:rsidP="00065CDF">
      <w:pPr>
        <w:rPr>
          <w:rFonts w:ascii="Arial" w:hAnsi="Arial" w:cs="Arial"/>
          <w:sz w:val="24"/>
          <w:szCs w:val="24"/>
        </w:rPr>
      </w:pPr>
      <w:r w:rsidRPr="00036B29">
        <w:rPr>
          <w:rFonts w:ascii="Arial" w:hAnsi="Arial" w:cs="Arial"/>
          <w:sz w:val="24"/>
          <w:szCs w:val="24"/>
        </w:rPr>
        <w:t>If an applicant wishes to appeal the funding decisions approved by the Board of Directors, then this process must be initiated by May 31</w:t>
      </w:r>
      <w:r w:rsidRPr="00036B29">
        <w:rPr>
          <w:rFonts w:ascii="Arial" w:hAnsi="Arial" w:cs="Arial"/>
          <w:sz w:val="24"/>
          <w:szCs w:val="24"/>
          <w:vertAlign w:val="superscript"/>
        </w:rPr>
        <w:t xml:space="preserve">, </w:t>
      </w:r>
      <w:r w:rsidRPr="00036B29">
        <w:rPr>
          <w:rFonts w:ascii="Arial" w:hAnsi="Arial" w:cs="Arial"/>
          <w:sz w:val="24"/>
          <w:szCs w:val="24"/>
        </w:rPr>
        <w:t xml:space="preserve">2019 by e-mailing Mary Duff at </w:t>
      </w:r>
      <w:hyperlink r:id="rId22" w:history="1">
        <w:r w:rsidRPr="00036B29">
          <w:rPr>
            <w:rStyle w:val="Hyperlink"/>
            <w:rFonts w:ascii="Arial" w:hAnsi="Arial" w:cs="Arial"/>
            <w:sz w:val="24"/>
            <w:szCs w:val="24"/>
          </w:rPr>
          <w:t>mary@nyecc.org</w:t>
        </w:r>
      </w:hyperlink>
      <w:r w:rsidRPr="00036B29">
        <w:rPr>
          <w:rFonts w:ascii="Arial" w:hAnsi="Arial" w:cs="Arial"/>
          <w:sz w:val="24"/>
          <w:szCs w:val="24"/>
        </w:rPr>
        <w:t xml:space="preserve">. At this time, the internal </w:t>
      </w:r>
      <w:proofErr w:type="spellStart"/>
      <w:r w:rsidRPr="00036B29">
        <w:rPr>
          <w:rFonts w:ascii="Arial" w:hAnsi="Arial" w:cs="Arial"/>
          <w:sz w:val="24"/>
          <w:szCs w:val="24"/>
        </w:rPr>
        <w:t>NyECC</w:t>
      </w:r>
      <w:proofErr w:type="spellEnd"/>
      <w:r w:rsidRPr="00036B29">
        <w:rPr>
          <w:rFonts w:ascii="Arial" w:hAnsi="Arial" w:cs="Arial"/>
          <w:sz w:val="24"/>
          <w:szCs w:val="24"/>
        </w:rPr>
        <w:t xml:space="preserve"> process will be followed in accordance with the Policies and Procedures. </w:t>
      </w:r>
    </w:p>
    <w:p w14:paraId="11380049" w14:textId="77777777" w:rsidR="003673DF" w:rsidRPr="00547082" w:rsidRDefault="003673DF" w:rsidP="00903B34">
      <w:pPr>
        <w:pStyle w:val="Heading1"/>
        <w:rPr>
          <w:rFonts w:ascii="Arial" w:hAnsi="Arial" w:cs="Arial"/>
          <w:b/>
          <w:color w:val="000000" w:themeColor="text1"/>
          <w:sz w:val="24"/>
          <w:szCs w:val="24"/>
        </w:rPr>
      </w:pPr>
      <w:bookmarkStart w:id="12" w:name="_Toc2242441"/>
      <w:r w:rsidRPr="00547082">
        <w:rPr>
          <w:rFonts w:ascii="Arial" w:hAnsi="Arial" w:cs="Arial"/>
          <w:b/>
          <w:color w:val="000000" w:themeColor="text1"/>
          <w:sz w:val="24"/>
          <w:szCs w:val="24"/>
        </w:rPr>
        <w:t>Award Requirements</w:t>
      </w:r>
      <w:bookmarkEnd w:id="12"/>
      <w:r w:rsidRPr="00547082">
        <w:rPr>
          <w:rFonts w:ascii="Arial" w:hAnsi="Arial" w:cs="Arial"/>
          <w:b/>
          <w:color w:val="000000" w:themeColor="text1"/>
          <w:sz w:val="24"/>
          <w:szCs w:val="24"/>
        </w:rPr>
        <w:t xml:space="preserve"> </w:t>
      </w:r>
    </w:p>
    <w:p w14:paraId="2C6FA4F9" w14:textId="77777777" w:rsidR="003673DF" w:rsidRDefault="003673DF" w:rsidP="00065CDF">
      <w:pPr>
        <w:rPr>
          <w:rFonts w:ascii="Arial" w:hAnsi="Arial" w:cs="Arial"/>
          <w:sz w:val="24"/>
          <w:szCs w:val="24"/>
        </w:rPr>
      </w:pPr>
      <w:r>
        <w:rPr>
          <w:rFonts w:ascii="Arial" w:hAnsi="Arial" w:cs="Arial"/>
          <w:sz w:val="24"/>
          <w:szCs w:val="24"/>
        </w:rPr>
        <w:t xml:space="preserve">Recipients are required to submit a variety of reports which are due at specific times during the funding cycle. All reports must be accurate, complete, and submitted on time. </w:t>
      </w:r>
    </w:p>
    <w:p w14:paraId="52189DA0" w14:textId="77777777" w:rsidR="002B6695" w:rsidRDefault="002B6695" w:rsidP="00065CDF">
      <w:pPr>
        <w:rPr>
          <w:rFonts w:ascii="Arial" w:hAnsi="Arial" w:cs="Arial"/>
          <w:sz w:val="24"/>
          <w:szCs w:val="24"/>
        </w:rPr>
      </w:pPr>
      <w:r>
        <w:rPr>
          <w:rFonts w:ascii="Arial" w:hAnsi="Arial" w:cs="Arial"/>
          <w:sz w:val="24"/>
          <w:szCs w:val="24"/>
        </w:rPr>
        <w:t xml:space="preserve"> </w:t>
      </w:r>
    </w:p>
    <w:tbl>
      <w:tblPr>
        <w:tblStyle w:val="TableGrid"/>
        <w:tblW w:w="0" w:type="auto"/>
        <w:tblLook w:val="04A0" w:firstRow="1" w:lastRow="0" w:firstColumn="1" w:lastColumn="0" w:noHBand="0" w:noVBand="1"/>
      </w:tblPr>
      <w:tblGrid>
        <w:gridCol w:w="1795"/>
        <w:gridCol w:w="4680"/>
        <w:gridCol w:w="2875"/>
      </w:tblGrid>
      <w:tr w:rsidR="002B6695" w14:paraId="60A971DC" w14:textId="77777777" w:rsidTr="002B6695">
        <w:tc>
          <w:tcPr>
            <w:tcW w:w="1795" w:type="dxa"/>
          </w:tcPr>
          <w:p w14:paraId="1563F3AC" w14:textId="77777777" w:rsidR="002B6695" w:rsidRDefault="002B6695" w:rsidP="00065CDF">
            <w:pPr>
              <w:rPr>
                <w:rFonts w:ascii="Arial" w:hAnsi="Arial" w:cs="Arial"/>
                <w:sz w:val="24"/>
                <w:szCs w:val="24"/>
              </w:rPr>
            </w:pPr>
            <w:r>
              <w:rPr>
                <w:rFonts w:ascii="Arial" w:hAnsi="Arial" w:cs="Arial"/>
                <w:sz w:val="24"/>
                <w:szCs w:val="24"/>
              </w:rPr>
              <w:lastRenderedPageBreak/>
              <w:t xml:space="preserve">Quarters </w:t>
            </w:r>
          </w:p>
        </w:tc>
        <w:tc>
          <w:tcPr>
            <w:tcW w:w="4680" w:type="dxa"/>
          </w:tcPr>
          <w:p w14:paraId="3687BA38" w14:textId="77777777" w:rsidR="002B6695" w:rsidRDefault="002B6695" w:rsidP="00065CDF">
            <w:pPr>
              <w:rPr>
                <w:rFonts w:ascii="Arial" w:hAnsi="Arial" w:cs="Arial"/>
                <w:sz w:val="24"/>
                <w:szCs w:val="24"/>
              </w:rPr>
            </w:pPr>
            <w:r>
              <w:rPr>
                <w:rFonts w:ascii="Arial" w:hAnsi="Arial" w:cs="Arial"/>
                <w:sz w:val="24"/>
                <w:szCs w:val="24"/>
              </w:rPr>
              <w:t>Dates of Quarter</w:t>
            </w:r>
          </w:p>
        </w:tc>
        <w:tc>
          <w:tcPr>
            <w:tcW w:w="2875" w:type="dxa"/>
          </w:tcPr>
          <w:p w14:paraId="0FFFBAAE" w14:textId="77777777" w:rsidR="002B6695" w:rsidRDefault="002B6695" w:rsidP="00065CDF">
            <w:pPr>
              <w:rPr>
                <w:rFonts w:ascii="Arial" w:hAnsi="Arial" w:cs="Arial"/>
                <w:sz w:val="24"/>
                <w:szCs w:val="24"/>
              </w:rPr>
            </w:pPr>
            <w:r>
              <w:rPr>
                <w:rFonts w:ascii="Arial" w:hAnsi="Arial" w:cs="Arial"/>
                <w:sz w:val="24"/>
                <w:szCs w:val="24"/>
              </w:rPr>
              <w:t xml:space="preserve">Due Date for Reports </w:t>
            </w:r>
          </w:p>
        </w:tc>
      </w:tr>
      <w:tr w:rsidR="002B6695" w14:paraId="4E5F325E" w14:textId="77777777" w:rsidTr="002B6695">
        <w:tc>
          <w:tcPr>
            <w:tcW w:w="1795" w:type="dxa"/>
          </w:tcPr>
          <w:p w14:paraId="5F81FE27" w14:textId="77777777" w:rsidR="002B6695" w:rsidRDefault="002B6695" w:rsidP="00065CDF">
            <w:pPr>
              <w:rPr>
                <w:rFonts w:ascii="Arial" w:hAnsi="Arial" w:cs="Arial"/>
                <w:sz w:val="24"/>
                <w:szCs w:val="24"/>
              </w:rPr>
            </w:pPr>
            <w:r>
              <w:rPr>
                <w:rFonts w:ascii="Arial" w:hAnsi="Arial" w:cs="Arial"/>
                <w:sz w:val="24"/>
                <w:szCs w:val="24"/>
              </w:rPr>
              <w:t xml:space="preserve">Quarter 1 </w:t>
            </w:r>
          </w:p>
        </w:tc>
        <w:tc>
          <w:tcPr>
            <w:tcW w:w="4680" w:type="dxa"/>
          </w:tcPr>
          <w:p w14:paraId="19001A54" w14:textId="77777777" w:rsidR="002B6695" w:rsidRDefault="002B6695" w:rsidP="00065CDF">
            <w:pPr>
              <w:rPr>
                <w:rFonts w:ascii="Arial" w:hAnsi="Arial" w:cs="Arial"/>
                <w:sz w:val="24"/>
                <w:szCs w:val="24"/>
              </w:rPr>
            </w:pPr>
            <w:r>
              <w:rPr>
                <w:rFonts w:ascii="Arial" w:hAnsi="Arial" w:cs="Arial"/>
                <w:sz w:val="24"/>
                <w:szCs w:val="24"/>
              </w:rPr>
              <w:t xml:space="preserve">July 1, 2019-Setpember 30, 2019 </w:t>
            </w:r>
          </w:p>
        </w:tc>
        <w:tc>
          <w:tcPr>
            <w:tcW w:w="2875" w:type="dxa"/>
          </w:tcPr>
          <w:p w14:paraId="33FEBB2B" w14:textId="77777777" w:rsidR="002B6695" w:rsidRDefault="002B6695" w:rsidP="00065CDF">
            <w:pPr>
              <w:rPr>
                <w:rFonts w:ascii="Arial" w:hAnsi="Arial" w:cs="Arial"/>
                <w:sz w:val="24"/>
                <w:szCs w:val="24"/>
              </w:rPr>
            </w:pPr>
            <w:r>
              <w:rPr>
                <w:rFonts w:ascii="Arial" w:hAnsi="Arial" w:cs="Arial"/>
                <w:sz w:val="24"/>
                <w:szCs w:val="24"/>
              </w:rPr>
              <w:t xml:space="preserve">October 8, 2019 </w:t>
            </w:r>
          </w:p>
        </w:tc>
      </w:tr>
      <w:tr w:rsidR="002B6695" w14:paraId="3A7DA72F" w14:textId="77777777" w:rsidTr="002B6695">
        <w:tc>
          <w:tcPr>
            <w:tcW w:w="1795" w:type="dxa"/>
          </w:tcPr>
          <w:p w14:paraId="351C2082" w14:textId="77777777" w:rsidR="002B6695" w:rsidRDefault="002B6695" w:rsidP="00065CDF">
            <w:pPr>
              <w:rPr>
                <w:rFonts w:ascii="Arial" w:hAnsi="Arial" w:cs="Arial"/>
                <w:sz w:val="24"/>
                <w:szCs w:val="24"/>
              </w:rPr>
            </w:pPr>
            <w:r>
              <w:rPr>
                <w:rFonts w:ascii="Arial" w:hAnsi="Arial" w:cs="Arial"/>
                <w:sz w:val="24"/>
                <w:szCs w:val="24"/>
              </w:rPr>
              <w:t xml:space="preserve">Quarter 2 </w:t>
            </w:r>
          </w:p>
        </w:tc>
        <w:tc>
          <w:tcPr>
            <w:tcW w:w="4680" w:type="dxa"/>
          </w:tcPr>
          <w:p w14:paraId="1317E555" w14:textId="77777777" w:rsidR="002B6695" w:rsidRDefault="002B6695" w:rsidP="00065CDF">
            <w:pPr>
              <w:rPr>
                <w:rFonts w:ascii="Arial" w:hAnsi="Arial" w:cs="Arial"/>
                <w:sz w:val="24"/>
                <w:szCs w:val="24"/>
              </w:rPr>
            </w:pPr>
            <w:r>
              <w:rPr>
                <w:rFonts w:ascii="Arial" w:hAnsi="Arial" w:cs="Arial"/>
                <w:sz w:val="24"/>
                <w:szCs w:val="24"/>
              </w:rPr>
              <w:t xml:space="preserve">October 1, 2019-December 31, 2019 </w:t>
            </w:r>
          </w:p>
        </w:tc>
        <w:tc>
          <w:tcPr>
            <w:tcW w:w="2875" w:type="dxa"/>
          </w:tcPr>
          <w:p w14:paraId="16C5BA02" w14:textId="77777777" w:rsidR="002B6695" w:rsidRDefault="002B6695" w:rsidP="00065CDF">
            <w:pPr>
              <w:rPr>
                <w:rFonts w:ascii="Arial" w:hAnsi="Arial" w:cs="Arial"/>
                <w:sz w:val="24"/>
                <w:szCs w:val="24"/>
              </w:rPr>
            </w:pPr>
            <w:r>
              <w:rPr>
                <w:rFonts w:ascii="Arial" w:hAnsi="Arial" w:cs="Arial"/>
                <w:sz w:val="24"/>
                <w:szCs w:val="24"/>
              </w:rPr>
              <w:t xml:space="preserve">January 8, 2020 </w:t>
            </w:r>
          </w:p>
        </w:tc>
      </w:tr>
      <w:tr w:rsidR="002B6695" w14:paraId="671731F8" w14:textId="77777777" w:rsidTr="002B6695">
        <w:tc>
          <w:tcPr>
            <w:tcW w:w="1795" w:type="dxa"/>
          </w:tcPr>
          <w:p w14:paraId="0183825B" w14:textId="77777777" w:rsidR="002B6695" w:rsidRDefault="002B6695" w:rsidP="00065CDF">
            <w:pPr>
              <w:rPr>
                <w:rFonts w:ascii="Arial" w:hAnsi="Arial" w:cs="Arial"/>
                <w:sz w:val="24"/>
                <w:szCs w:val="24"/>
              </w:rPr>
            </w:pPr>
            <w:r>
              <w:rPr>
                <w:rFonts w:ascii="Arial" w:hAnsi="Arial" w:cs="Arial"/>
                <w:sz w:val="24"/>
                <w:szCs w:val="24"/>
              </w:rPr>
              <w:t xml:space="preserve">Quarter 3 </w:t>
            </w:r>
          </w:p>
        </w:tc>
        <w:tc>
          <w:tcPr>
            <w:tcW w:w="4680" w:type="dxa"/>
          </w:tcPr>
          <w:p w14:paraId="2D2C8D17" w14:textId="77777777" w:rsidR="002B6695" w:rsidRDefault="001D58FB" w:rsidP="00065CDF">
            <w:pPr>
              <w:rPr>
                <w:rFonts w:ascii="Arial" w:hAnsi="Arial" w:cs="Arial"/>
                <w:sz w:val="24"/>
                <w:szCs w:val="24"/>
              </w:rPr>
            </w:pPr>
            <w:r>
              <w:rPr>
                <w:rFonts w:ascii="Arial" w:hAnsi="Arial" w:cs="Arial"/>
                <w:sz w:val="24"/>
                <w:szCs w:val="24"/>
              </w:rPr>
              <w:t>January 1, 2020- March 31, 2020</w:t>
            </w:r>
            <w:r w:rsidR="002B6695">
              <w:rPr>
                <w:rFonts w:ascii="Arial" w:hAnsi="Arial" w:cs="Arial"/>
                <w:sz w:val="24"/>
                <w:szCs w:val="24"/>
              </w:rPr>
              <w:t xml:space="preserve"> </w:t>
            </w:r>
          </w:p>
        </w:tc>
        <w:tc>
          <w:tcPr>
            <w:tcW w:w="2875" w:type="dxa"/>
          </w:tcPr>
          <w:p w14:paraId="212D6F65" w14:textId="77777777" w:rsidR="002B6695" w:rsidRDefault="002B6695" w:rsidP="00065CDF">
            <w:pPr>
              <w:rPr>
                <w:rFonts w:ascii="Arial" w:hAnsi="Arial" w:cs="Arial"/>
                <w:sz w:val="24"/>
                <w:szCs w:val="24"/>
              </w:rPr>
            </w:pPr>
            <w:r>
              <w:rPr>
                <w:rFonts w:ascii="Arial" w:hAnsi="Arial" w:cs="Arial"/>
                <w:sz w:val="24"/>
                <w:szCs w:val="24"/>
              </w:rPr>
              <w:t xml:space="preserve">April 8, 2020 </w:t>
            </w:r>
          </w:p>
        </w:tc>
      </w:tr>
      <w:tr w:rsidR="002B6695" w14:paraId="32629C75" w14:textId="77777777" w:rsidTr="002B6695">
        <w:tc>
          <w:tcPr>
            <w:tcW w:w="1795" w:type="dxa"/>
          </w:tcPr>
          <w:p w14:paraId="7FE4E918" w14:textId="77777777" w:rsidR="002B6695" w:rsidRDefault="002B6695" w:rsidP="00065CDF">
            <w:pPr>
              <w:rPr>
                <w:rFonts w:ascii="Arial" w:hAnsi="Arial" w:cs="Arial"/>
                <w:sz w:val="24"/>
                <w:szCs w:val="24"/>
              </w:rPr>
            </w:pPr>
            <w:r>
              <w:rPr>
                <w:rFonts w:ascii="Arial" w:hAnsi="Arial" w:cs="Arial"/>
                <w:sz w:val="24"/>
                <w:szCs w:val="24"/>
              </w:rPr>
              <w:t xml:space="preserve">Quarter 4 </w:t>
            </w:r>
          </w:p>
        </w:tc>
        <w:tc>
          <w:tcPr>
            <w:tcW w:w="4680" w:type="dxa"/>
          </w:tcPr>
          <w:p w14:paraId="0BCF38C1" w14:textId="77777777" w:rsidR="002B6695" w:rsidRDefault="002B6695" w:rsidP="00065CDF">
            <w:pPr>
              <w:rPr>
                <w:rFonts w:ascii="Arial" w:hAnsi="Arial" w:cs="Arial"/>
                <w:sz w:val="24"/>
                <w:szCs w:val="24"/>
              </w:rPr>
            </w:pPr>
            <w:r>
              <w:rPr>
                <w:rFonts w:ascii="Arial" w:hAnsi="Arial" w:cs="Arial"/>
                <w:sz w:val="24"/>
                <w:szCs w:val="24"/>
              </w:rPr>
              <w:t xml:space="preserve">April </w:t>
            </w:r>
            <w:r w:rsidR="001D58FB">
              <w:rPr>
                <w:rFonts w:ascii="Arial" w:hAnsi="Arial" w:cs="Arial"/>
                <w:sz w:val="24"/>
                <w:szCs w:val="24"/>
              </w:rPr>
              <w:t>1, 2019- June 30, 2020</w:t>
            </w:r>
          </w:p>
        </w:tc>
        <w:tc>
          <w:tcPr>
            <w:tcW w:w="2875" w:type="dxa"/>
          </w:tcPr>
          <w:p w14:paraId="27C1017B" w14:textId="77777777" w:rsidR="002B6695" w:rsidRDefault="002B6695" w:rsidP="00065CDF">
            <w:pPr>
              <w:rPr>
                <w:rFonts w:ascii="Arial" w:hAnsi="Arial" w:cs="Arial"/>
                <w:sz w:val="24"/>
                <w:szCs w:val="24"/>
              </w:rPr>
            </w:pPr>
            <w:r>
              <w:rPr>
                <w:rFonts w:ascii="Arial" w:hAnsi="Arial" w:cs="Arial"/>
                <w:sz w:val="24"/>
                <w:szCs w:val="24"/>
              </w:rPr>
              <w:t xml:space="preserve">July 8, 2020 </w:t>
            </w:r>
          </w:p>
        </w:tc>
      </w:tr>
    </w:tbl>
    <w:p w14:paraId="0C190701" w14:textId="77777777" w:rsidR="002B6695" w:rsidRDefault="002B6695" w:rsidP="00065CDF">
      <w:pPr>
        <w:rPr>
          <w:rFonts w:ascii="Arial" w:hAnsi="Arial" w:cs="Arial"/>
          <w:sz w:val="24"/>
          <w:szCs w:val="24"/>
        </w:rPr>
      </w:pPr>
    </w:p>
    <w:p w14:paraId="372E6451" w14:textId="0CC1BF70" w:rsidR="002B6695" w:rsidRDefault="002B6695" w:rsidP="00065CDF">
      <w:pPr>
        <w:rPr>
          <w:rFonts w:ascii="Arial" w:hAnsi="Arial" w:cs="Arial"/>
          <w:sz w:val="24"/>
          <w:szCs w:val="24"/>
        </w:rPr>
      </w:pPr>
      <w:r>
        <w:rPr>
          <w:rFonts w:ascii="Arial" w:hAnsi="Arial" w:cs="Arial"/>
          <w:sz w:val="24"/>
          <w:szCs w:val="24"/>
        </w:rPr>
        <w:t>Each quarter there will be due a quarterly report to show programmatic progress</w:t>
      </w:r>
      <w:r w:rsidR="00547082">
        <w:rPr>
          <w:rFonts w:ascii="Arial" w:hAnsi="Arial" w:cs="Arial"/>
          <w:sz w:val="24"/>
          <w:szCs w:val="24"/>
        </w:rPr>
        <w:t>. At this time the budget will be reviewed and a</w:t>
      </w:r>
      <w:r>
        <w:rPr>
          <w:rFonts w:ascii="Arial" w:hAnsi="Arial" w:cs="Arial"/>
          <w:sz w:val="24"/>
          <w:szCs w:val="24"/>
        </w:rPr>
        <w:t xml:space="preserve"> detailed budget spend down plan</w:t>
      </w:r>
      <w:r w:rsidR="00547082">
        <w:rPr>
          <w:rFonts w:ascii="Arial" w:hAnsi="Arial" w:cs="Arial"/>
          <w:sz w:val="24"/>
          <w:szCs w:val="24"/>
        </w:rPr>
        <w:t xml:space="preserve"> may be requested by </w:t>
      </w:r>
      <w:proofErr w:type="spellStart"/>
      <w:r w:rsidR="00547082">
        <w:rPr>
          <w:rFonts w:ascii="Arial" w:hAnsi="Arial" w:cs="Arial"/>
          <w:sz w:val="24"/>
          <w:szCs w:val="24"/>
        </w:rPr>
        <w:t>NyECC</w:t>
      </w:r>
      <w:proofErr w:type="spellEnd"/>
      <w:r>
        <w:rPr>
          <w:rFonts w:ascii="Arial" w:hAnsi="Arial" w:cs="Arial"/>
          <w:sz w:val="24"/>
          <w:szCs w:val="24"/>
        </w:rPr>
        <w:t xml:space="preserve"> if at the end of Quarter 1, 2 and 3 the sub-recipient is not to 25%, 50% and 75% spent of total awarded budget. </w:t>
      </w:r>
      <w:r w:rsidR="007B23BD">
        <w:rPr>
          <w:rFonts w:ascii="Arial" w:hAnsi="Arial" w:cs="Arial"/>
          <w:sz w:val="24"/>
          <w:szCs w:val="24"/>
        </w:rPr>
        <w:t xml:space="preserve">A database is being identified by SAPTA and reporting format is not yet known. </w:t>
      </w:r>
    </w:p>
    <w:p w14:paraId="09CB3EB0" w14:textId="77777777" w:rsidR="003673DF" w:rsidRDefault="003673DF" w:rsidP="00065CDF">
      <w:pPr>
        <w:rPr>
          <w:rFonts w:ascii="Arial" w:hAnsi="Arial" w:cs="Arial"/>
          <w:sz w:val="24"/>
          <w:szCs w:val="24"/>
        </w:rPr>
      </w:pPr>
      <w:r>
        <w:rPr>
          <w:rFonts w:ascii="Arial" w:hAnsi="Arial" w:cs="Arial"/>
          <w:sz w:val="24"/>
          <w:szCs w:val="24"/>
        </w:rPr>
        <w:t xml:space="preserve">Monthly Request for Reimbursements will be due the </w:t>
      </w:r>
      <w:r w:rsidR="00C0229B">
        <w:rPr>
          <w:rFonts w:ascii="Arial" w:hAnsi="Arial" w:cs="Arial"/>
          <w:sz w:val="24"/>
          <w:szCs w:val="24"/>
        </w:rPr>
        <w:t>5</w:t>
      </w:r>
      <w:r w:rsidR="00C0229B" w:rsidRPr="00C0229B">
        <w:rPr>
          <w:rFonts w:ascii="Arial" w:hAnsi="Arial" w:cs="Arial"/>
          <w:sz w:val="24"/>
          <w:szCs w:val="24"/>
          <w:vertAlign w:val="superscript"/>
        </w:rPr>
        <w:t>th</w:t>
      </w:r>
      <w:r w:rsidR="00C0229B">
        <w:rPr>
          <w:rFonts w:ascii="Arial" w:hAnsi="Arial" w:cs="Arial"/>
          <w:sz w:val="24"/>
          <w:szCs w:val="24"/>
        </w:rPr>
        <w:t xml:space="preserve"> </w:t>
      </w:r>
      <w:r>
        <w:rPr>
          <w:rFonts w:ascii="Arial" w:hAnsi="Arial" w:cs="Arial"/>
          <w:sz w:val="24"/>
          <w:szCs w:val="24"/>
        </w:rPr>
        <w:t xml:space="preserve">of each month. </w:t>
      </w:r>
    </w:p>
    <w:p w14:paraId="55308F72" w14:textId="77777777" w:rsidR="00C0229B" w:rsidRDefault="00C0229B" w:rsidP="00065CDF">
      <w:pPr>
        <w:rPr>
          <w:rFonts w:ascii="Arial" w:hAnsi="Arial" w:cs="Arial"/>
          <w:sz w:val="24"/>
          <w:szCs w:val="24"/>
        </w:rPr>
      </w:pPr>
      <w:r>
        <w:rPr>
          <w:rFonts w:ascii="Arial" w:hAnsi="Arial" w:cs="Arial"/>
          <w:sz w:val="24"/>
          <w:szCs w:val="24"/>
        </w:rPr>
        <w:t xml:space="preserve">The last Request for Reimbursement needs to be submitted within 30 days of the grant end date. </w:t>
      </w:r>
    </w:p>
    <w:p w14:paraId="42FBFA61" w14:textId="77777777" w:rsidR="00E831FD" w:rsidRDefault="00E831FD" w:rsidP="00065CDF">
      <w:pPr>
        <w:rPr>
          <w:rFonts w:ascii="Arial" w:hAnsi="Arial" w:cs="Arial"/>
          <w:sz w:val="24"/>
          <w:szCs w:val="24"/>
        </w:rPr>
      </w:pPr>
      <w:r>
        <w:rPr>
          <w:rFonts w:ascii="Arial" w:hAnsi="Arial" w:cs="Arial"/>
          <w:sz w:val="24"/>
          <w:szCs w:val="24"/>
        </w:rPr>
        <w:t xml:space="preserve">All relevant forms will be provided with the sub-award documents. </w:t>
      </w:r>
    </w:p>
    <w:p w14:paraId="57C13FA4" w14:textId="77777777" w:rsidR="003673DF" w:rsidRDefault="002B6695" w:rsidP="00065CDF">
      <w:pPr>
        <w:rPr>
          <w:rFonts w:ascii="Arial" w:hAnsi="Arial" w:cs="Arial"/>
          <w:sz w:val="24"/>
          <w:szCs w:val="24"/>
        </w:rPr>
      </w:pPr>
      <w:r>
        <w:rPr>
          <w:rFonts w:ascii="Arial" w:hAnsi="Arial" w:cs="Arial"/>
          <w:sz w:val="24"/>
          <w:szCs w:val="24"/>
        </w:rPr>
        <w:t xml:space="preserve">It is the expectation of </w:t>
      </w:r>
      <w:proofErr w:type="spellStart"/>
      <w:r>
        <w:rPr>
          <w:rFonts w:ascii="Arial" w:hAnsi="Arial" w:cs="Arial"/>
          <w:sz w:val="24"/>
          <w:szCs w:val="24"/>
        </w:rPr>
        <w:t>NyECC</w:t>
      </w:r>
      <w:proofErr w:type="spellEnd"/>
      <w:r>
        <w:rPr>
          <w:rFonts w:ascii="Arial" w:hAnsi="Arial" w:cs="Arial"/>
          <w:sz w:val="24"/>
          <w:szCs w:val="24"/>
        </w:rPr>
        <w:t xml:space="preserve"> that sub-recipients will attend at a minimum three coalition meetings. Time will be provided for the sub-recipient to speak to coalition members </w:t>
      </w:r>
      <w:r w:rsidR="00E831FD">
        <w:rPr>
          <w:rFonts w:ascii="Arial" w:hAnsi="Arial" w:cs="Arial"/>
          <w:sz w:val="24"/>
          <w:szCs w:val="24"/>
        </w:rPr>
        <w:t xml:space="preserve">during the August, January and July meetings. </w:t>
      </w:r>
      <w:r w:rsidR="007B23BD">
        <w:rPr>
          <w:rFonts w:ascii="Arial" w:hAnsi="Arial" w:cs="Arial"/>
          <w:sz w:val="24"/>
          <w:szCs w:val="24"/>
        </w:rPr>
        <w:t xml:space="preserve">Coalition meetings are monthly in Pahrump, Tonopah, or </w:t>
      </w:r>
      <w:proofErr w:type="spellStart"/>
      <w:r w:rsidR="007B23BD">
        <w:rPr>
          <w:rFonts w:ascii="Arial" w:hAnsi="Arial" w:cs="Arial"/>
          <w:sz w:val="24"/>
          <w:szCs w:val="24"/>
        </w:rPr>
        <w:t>Panaca</w:t>
      </w:r>
      <w:proofErr w:type="spellEnd"/>
      <w:r w:rsidR="007B23BD">
        <w:rPr>
          <w:rFonts w:ascii="Arial" w:hAnsi="Arial" w:cs="Arial"/>
          <w:sz w:val="24"/>
          <w:szCs w:val="24"/>
        </w:rPr>
        <w:t xml:space="preserve">. Attendance at any of these locations is acceptable. </w:t>
      </w:r>
    </w:p>
    <w:p w14:paraId="2BB35FB4" w14:textId="77777777" w:rsidR="00E831FD" w:rsidRDefault="00E831FD" w:rsidP="00065CDF">
      <w:pPr>
        <w:rPr>
          <w:rFonts w:ascii="Arial" w:hAnsi="Arial" w:cs="Arial"/>
          <w:sz w:val="24"/>
          <w:szCs w:val="24"/>
        </w:rPr>
      </w:pPr>
      <w:r>
        <w:rPr>
          <w:rFonts w:ascii="Arial" w:hAnsi="Arial" w:cs="Arial"/>
          <w:sz w:val="24"/>
          <w:szCs w:val="24"/>
        </w:rPr>
        <w:t xml:space="preserve">In the August </w:t>
      </w:r>
      <w:r w:rsidR="007B23BD">
        <w:rPr>
          <w:rFonts w:ascii="Arial" w:hAnsi="Arial" w:cs="Arial"/>
          <w:sz w:val="24"/>
          <w:szCs w:val="24"/>
        </w:rPr>
        <w:t xml:space="preserve">2019 </w:t>
      </w:r>
      <w:r>
        <w:rPr>
          <w:rFonts w:ascii="Arial" w:hAnsi="Arial" w:cs="Arial"/>
          <w:sz w:val="24"/>
          <w:szCs w:val="24"/>
        </w:rPr>
        <w:t xml:space="preserve">meeting, award of funding should be announced. </w:t>
      </w:r>
    </w:p>
    <w:p w14:paraId="1B6B502A" w14:textId="77777777" w:rsidR="00E831FD" w:rsidRDefault="00E831FD" w:rsidP="00065CDF">
      <w:pPr>
        <w:rPr>
          <w:rFonts w:ascii="Arial" w:hAnsi="Arial" w:cs="Arial"/>
          <w:sz w:val="24"/>
          <w:szCs w:val="24"/>
        </w:rPr>
      </w:pPr>
      <w:r>
        <w:rPr>
          <w:rFonts w:ascii="Arial" w:hAnsi="Arial" w:cs="Arial"/>
          <w:sz w:val="24"/>
          <w:szCs w:val="24"/>
        </w:rPr>
        <w:t xml:space="preserve">In the January </w:t>
      </w:r>
      <w:r w:rsidR="007B23BD">
        <w:rPr>
          <w:rFonts w:ascii="Arial" w:hAnsi="Arial" w:cs="Arial"/>
          <w:sz w:val="24"/>
          <w:szCs w:val="24"/>
        </w:rPr>
        <w:t xml:space="preserve">2020 meeting </w:t>
      </w:r>
      <w:r>
        <w:rPr>
          <w:rFonts w:ascii="Arial" w:hAnsi="Arial" w:cs="Arial"/>
          <w:sz w:val="24"/>
          <w:szCs w:val="24"/>
        </w:rPr>
        <w:t xml:space="preserve">a 10-minute presentation should be provided detailing the intervention that is being implemented. </w:t>
      </w:r>
    </w:p>
    <w:p w14:paraId="7EEF1194" w14:textId="77777777" w:rsidR="00E831FD" w:rsidRDefault="00E831FD" w:rsidP="00065CDF">
      <w:pPr>
        <w:rPr>
          <w:rFonts w:ascii="Arial" w:hAnsi="Arial" w:cs="Arial"/>
          <w:sz w:val="24"/>
          <w:szCs w:val="24"/>
        </w:rPr>
      </w:pPr>
      <w:r>
        <w:rPr>
          <w:rFonts w:ascii="Arial" w:hAnsi="Arial" w:cs="Arial"/>
          <w:sz w:val="24"/>
          <w:szCs w:val="24"/>
        </w:rPr>
        <w:t xml:space="preserve">In the July </w:t>
      </w:r>
      <w:r w:rsidR="007B23BD">
        <w:rPr>
          <w:rFonts w:ascii="Arial" w:hAnsi="Arial" w:cs="Arial"/>
          <w:sz w:val="24"/>
          <w:szCs w:val="24"/>
        </w:rPr>
        <w:t xml:space="preserve">2020 </w:t>
      </w:r>
      <w:r>
        <w:rPr>
          <w:rFonts w:ascii="Arial" w:hAnsi="Arial" w:cs="Arial"/>
          <w:sz w:val="24"/>
          <w:szCs w:val="24"/>
        </w:rPr>
        <w:t xml:space="preserve">meeting a 10-minute presentation should be provided detailing accomplishments over the past year. </w:t>
      </w:r>
    </w:p>
    <w:p w14:paraId="34824F0E" w14:textId="77777777" w:rsidR="00E831FD" w:rsidRPr="00E831FD" w:rsidRDefault="00E831FD" w:rsidP="00E831FD">
      <w:pPr>
        <w:pStyle w:val="ListParagraph"/>
        <w:numPr>
          <w:ilvl w:val="0"/>
          <w:numId w:val="6"/>
        </w:numPr>
        <w:rPr>
          <w:rFonts w:ascii="Arial" w:hAnsi="Arial" w:cs="Arial"/>
          <w:sz w:val="24"/>
          <w:szCs w:val="24"/>
        </w:rPr>
      </w:pPr>
      <w:proofErr w:type="spellStart"/>
      <w:r w:rsidRPr="00E831FD">
        <w:rPr>
          <w:rFonts w:ascii="Arial" w:hAnsi="Arial" w:cs="Arial"/>
          <w:sz w:val="24"/>
          <w:szCs w:val="24"/>
        </w:rPr>
        <w:t>NyECC</w:t>
      </w:r>
      <w:proofErr w:type="spellEnd"/>
      <w:r w:rsidRPr="00E831FD">
        <w:rPr>
          <w:rFonts w:ascii="Arial" w:hAnsi="Arial" w:cs="Arial"/>
          <w:sz w:val="24"/>
          <w:szCs w:val="24"/>
        </w:rPr>
        <w:t xml:space="preserve"> Tonopah Coalition Meeting is 12:00 p.m.-1:30 p.m. on the first Wednesday of the month. Location is at the Tonopah Convention Center. </w:t>
      </w:r>
    </w:p>
    <w:p w14:paraId="061FA255" w14:textId="77777777" w:rsidR="00E831FD" w:rsidRPr="00E831FD" w:rsidRDefault="00E831FD" w:rsidP="00E831FD">
      <w:pPr>
        <w:pStyle w:val="ListParagraph"/>
        <w:numPr>
          <w:ilvl w:val="0"/>
          <w:numId w:val="6"/>
        </w:numPr>
        <w:rPr>
          <w:rFonts w:ascii="Arial" w:hAnsi="Arial" w:cs="Arial"/>
          <w:sz w:val="24"/>
          <w:szCs w:val="24"/>
        </w:rPr>
      </w:pPr>
      <w:proofErr w:type="spellStart"/>
      <w:r w:rsidRPr="00E831FD">
        <w:rPr>
          <w:rFonts w:ascii="Arial" w:hAnsi="Arial" w:cs="Arial"/>
          <w:sz w:val="24"/>
          <w:szCs w:val="24"/>
        </w:rPr>
        <w:t>NyECC</w:t>
      </w:r>
      <w:proofErr w:type="spellEnd"/>
      <w:r w:rsidRPr="00E831FD">
        <w:rPr>
          <w:rFonts w:ascii="Arial" w:hAnsi="Arial" w:cs="Arial"/>
          <w:sz w:val="24"/>
          <w:szCs w:val="24"/>
        </w:rPr>
        <w:t xml:space="preserve"> General Coalition Meeting is 8:30 a.m.-10:00 a.m. on the third Wednesday of the month. Location either at </w:t>
      </w:r>
      <w:proofErr w:type="spellStart"/>
      <w:r w:rsidRPr="00E831FD">
        <w:rPr>
          <w:rFonts w:ascii="Arial" w:hAnsi="Arial" w:cs="Arial"/>
          <w:sz w:val="24"/>
          <w:szCs w:val="24"/>
        </w:rPr>
        <w:t>NyECC</w:t>
      </w:r>
      <w:proofErr w:type="spellEnd"/>
      <w:r w:rsidRPr="00E831FD">
        <w:rPr>
          <w:rFonts w:ascii="Arial" w:hAnsi="Arial" w:cs="Arial"/>
          <w:sz w:val="24"/>
          <w:szCs w:val="24"/>
        </w:rPr>
        <w:t xml:space="preserve"> main campus or the library. </w:t>
      </w:r>
    </w:p>
    <w:p w14:paraId="06A34CFB" w14:textId="77777777" w:rsidR="00E831FD" w:rsidRPr="00E831FD" w:rsidRDefault="00E831FD" w:rsidP="00E831FD">
      <w:pPr>
        <w:pStyle w:val="ListParagraph"/>
        <w:numPr>
          <w:ilvl w:val="0"/>
          <w:numId w:val="6"/>
        </w:numPr>
        <w:rPr>
          <w:rFonts w:ascii="Arial" w:hAnsi="Arial" w:cs="Arial"/>
          <w:sz w:val="24"/>
          <w:szCs w:val="24"/>
        </w:rPr>
      </w:pPr>
      <w:proofErr w:type="spellStart"/>
      <w:r w:rsidRPr="00E831FD">
        <w:rPr>
          <w:rFonts w:ascii="Arial" w:hAnsi="Arial" w:cs="Arial"/>
          <w:sz w:val="24"/>
          <w:szCs w:val="24"/>
        </w:rPr>
        <w:t>NyECC</w:t>
      </w:r>
      <w:proofErr w:type="spellEnd"/>
      <w:r w:rsidRPr="00E831FD">
        <w:rPr>
          <w:rFonts w:ascii="Arial" w:hAnsi="Arial" w:cs="Arial"/>
          <w:sz w:val="24"/>
          <w:szCs w:val="24"/>
        </w:rPr>
        <w:t xml:space="preserve"> Lincoln County Coalition Meeting is at 10:00 a.m.-11:30 a.m. on the fourth Tuesday of the month. Location is at the </w:t>
      </w:r>
      <w:proofErr w:type="spellStart"/>
      <w:r w:rsidRPr="00E831FD">
        <w:rPr>
          <w:rFonts w:ascii="Arial" w:hAnsi="Arial" w:cs="Arial"/>
          <w:sz w:val="24"/>
          <w:szCs w:val="24"/>
        </w:rPr>
        <w:t>Panaca</w:t>
      </w:r>
      <w:proofErr w:type="spellEnd"/>
      <w:r w:rsidRPr="00E831FD">
        <w:rPr>
          <w:rFonts w:ascii="Arial" w:hAnsi="Arial" w:cs="Arial"/>
          <w:sz w:val="24"/>
          <w:szCs w:val="24"/>
        </w:rPr>
        <w:t xml:space="preserve"> Town Center. </w:t>
      </w:r>
    </w:p>
    <w:p w14:paraId="41CCF234" w14:textId="18319FDD" w:rsidR="00E831FD" w:rsidRDefault="00E831FD" w:rsidP="00065CDF">
      <w:pPr>
        <w:rPr>
          <w:rFonts w:ascii="Arial" w:hAnsi="Arial" w:cs="Arial"/>
          <w:sz w:val="24"/>
          <w:szCs w:val="24"/>
        </w:rPr>
      </w:pPr>
      <w:r>
        <w:rPr>
          <w:rFonts w:ascii="Arial" w:hAnsi="Arial" w:cs="Arial"/>
          <w:sz w:val="24"/>
          <w:szCs w:val="24"/>
        </w:rPr>
        <w:t xml:space="preserve">Failure to attend </w:t>
      </w:r>
      <w:r w:rsidR="00C372F3">
        <w:rPr>
          <w:rFonts w:ascii="Arial" w:hAnsi="Arial" w:cs="Arial"/>
          <w:sz w:val="24"/>
          <w:szCs w:val="24"/>
        </w:rPr>
        <w:t xml:space="preserve">one of </w:t>
      </w:r>
      <w:r>
        <w:rPr>
          <w:rFonts w:ascii="Arial" w:hAnsi="Arial" w:cs="Arial"/>
          <w:sz w:val="24"/>
          <w:szCs w:val="24"/>
        </w:rPr>
        <w:t xml:space="preserve">these meetings </w:t>
      </w:r>
      <w:r w:rsidR="00C372F3">
        <w:rPr>
          <w:rFonts w:ascii="Arial" w:hAnsi="Arial" w:cs="Arial"/>
          <w:sz w:val="24"/>
          <w:szCs w:val="24"/>
        </w:rPr>
        <w:t xml:space="preserve">locations </w:t>
      </w:r>
      <w:r>
        <w:rPr>
          <w:rFonts w:ascii="Arial" w:hAnsi="Arial" w:cs="Arial"/>
          <w:sz w:val="24"/>
          <w:szCs w:val="24"/>
        </w:rPr>
        <w:t xml:space="preserve">could impact future funding considerations. </w:t>
      </w:r>
    </w:p>
    <w:p w14:paraId="6E74977E" w14:textId="77777777" w:rsidR="00C0229B" w:rsidRDefault="00C0229B" w:rsidP="00065CDF">
      <w:pPr>
        <w:rPr>
          <w:rFonts w:ascii="Arial" w:hAnsi="Arial" w:cs="Arial"/>
          <w:sz w:val="24"/>
          <w:szCs w:val="24"/>
        </w:rPr>
      </w:pPr>
      <w:r>
        <w:rPr>
          <w:rFonts w:ascii="Arial" w:hAnsi="Arial" w:cs="Arial"/>
          <w:sz w:val="24"/>
          <w:szCs w:val="24"/>
        </w:rPr>
        <w:t xml:space="preserve">Staff must document trainings related to substance abuse prevention and the proposed intervention. Full-time staff are required to complete 20 hours annually and part-time staff are required to complete 10 hours annually. </w:t>
      </w:r>
    </w:p>
    <w:p w14:paraId="09E4BE7A" w14:textId="77777777" w:rsidR="00776876" w:rsidRDefault="00776876">
      <w:pPr>
        <w:rPr>
          <w:rFonts w:ascii="Arial" w:hAnsi="Arial" w:cs="Arial"/>
          <w:sz w:val="24"/>
          <w:szCs w:val="24"/>
        </w:rPr>
      </w:pPr>
      <w:r>
        <w:rPr>
          <w:rFonts w:ascii="Arial" w:hAnsi="Arial" w:cs="Arial"/>
          <w:sz w:val="24"/>
          <w:szCs w:val="24"/>
        </w:rPr>
        <w:br w:type="page"/>
      </w:r>
    </w:p>
    <w:p w14:paraId="276C11FB" w14:textId="77777777" w:rsidR="00776876" w:rsidRPr="00BE0C7F" w:rsidRDefault="00776876" w:rsidP="00616AE5">
      <w:pPr>
        <w:pStyle w:val="Heading1"/>
        <w:rPr>
          <w:rFonts w:ascii="Arial" w:hAnsi="Arial" w:cs="Arial"/>
          <w:b/>
          <w:color w:val="000000" w:themeColor="text1"/>
          <w:sz w:val="24"/>
          <w:szCs w:val="24"/>
        </w:rPr>
      </w:pPr>
      <w:bookmarkStart w:id="13" w:name="_Toc2242442"/>
      <w:r w:rsidRPr="00BE0C7F">
        <w:rPr>
          <w:rFonts w:ascii="Arial" w:hAnsi="Arial" w:cs="Arial"/>
          <w:b/>
          <w:color w:val="000000" w:themeColor="text1"/>
          <w:sz w:val="24"/>
          <w:szCs w:val="24"/>
        </w:rPr>
        <w:lastRenderedPageBreak/>
        <w:t>Appendix A- Application Checklist</w:t>
      </w:r>
      <w:bookmarkEnd w:id="13"/>
    </w:p>
    <w:p w14:paraId="77FAA4D8" w14:textId="77777777" w:rsidR="00776876" w:rsidRDefault="00776876">
      <w:pPr>
        <w:rPr>
          <w:rFonts w:ascii="Arial" w:hAnsi="Arial" w:cs="Arial"/>
          <w:sz w:val="24"/>
          <w:szCs w:val="24"/>
        </w:rPr>
      </w:pPr>
    </w:p>
    <w:p w14:paraId="6592EA6D" w14:textId="77777777" w:rsidR="0013531C" w:rsidRDefault="00542E1A" w:rsidP="0013531C">
      <w:pPr>
        <w:rPr>
          <w:rFonts w:ascii="Arial" w:hAnsi="Arial" w:cs="Arial"/>
          <w:sz w:val="24"/>
          <w:szCs w:val="24"/>
        </w:rPr>
      </w:pPr>
      <w:sdt>
        <w:sdtPr>
          <w:rPr>
            <w:rFonts w:ascii="Arial" w:hAnsi="Arial" w:cs="Arial"/>
            <w:sz w:val="24"/>
            <w:szCs w:val="24"/>
          </w:rPr>
          <w:id w:val="685023661"/>
          <w14:checkbox>
            <w14:checked w14:val="0"/>
            <w14:checkedState w14:val="2612" w14:font="MS Gothic"/>
            <w14:uncheckedState w14:val="2610" w14:font="MS Gothic"/>
          </w14:checkbox>
        </w:sdtPr>
        <w:sdtEndPr/>
        <w:sdtContent>
          <w:r w:rsidR="0013531C">
            <w:rPr>
              <w:rFonts w:ascii="MS Gothic" w:eastAsia="MS Gothic" w:hAnsi="MS Gothic" w:cs="Arial" w:hint="eastAsia"/>
              <w:sz w:val="24"/>
              <w:szCs w:val="24"/>
            </w:rPr>
            <w:t>☐</w:t>
          </w:r>
        </w:sdtContent>
      </w:sdt>
      <w:r w:rsidR="0013531C">
        <w:rPr>
          <w:rFonts w:ascii="Arial" w:hAnsi="Arial" w:cs="Arial"/>
          <w:sz w:val="24"/>
          <w:szCs w:val="24"/>
        </w:rPr>
        <w:t>Cover Page</w:t>
      </w:r>
    </w:p>
    <w:p w14:paraId="50385075" w14:textId="77777777" w:rsidR="0013531C" w:rsidRDefault="00542E1A" w:rsidP="0013531C">
      <w:pPr>
        <w:rPr>
          <w:rFonts w:ascii="Arial" w:hAnsi="Arial" w:cs="Arial"/>
          <w:sz w:val="24"/>
          <w:szCs w:val="24"/>
        </w:rPr>
      </w:pPr>
      <w:sdt>
        <w:sdtPr>
          <w:rPr>
            <w:rFonts w:ascii="Arial" w:hAnsi="Arial" w:cs="Arial"/>
            <w:sz w:val="24"/>
            <w:szCs w:val="24"/>
          </w:rPr>
          <w:id w:val="-613292170"/>
          <w14:checkbox>
            <w14:checked w14:val="0"/>
            <w14:checkedState w14:val="2612" w14:font="MS Gothic"/>
            <w14:uncheckedState w14:val="2610" w14:font="MS Gothic"/>
          </w14:checkbox>
        </w:sdtPr>
        <w:sdtEndPr/>
        <w:sdtContent>
          <w:r w:rsidR="0013531C">
            <w:rPr>
              <w:rFonts w:ascii="MS Gothic" w:eastAsia="MS Gothic" w:hAnsi="MS Gothic" w:cs="Arial" w:hint="eastAsia"/>
              <w:sz w:val="24"/>
              <w:szCs w:val="24"/>
            </w:rPr>
            <w:t>☐</w:t>
          </w:r>
        </w:sdtContent>
      </w:sdt>
      <w:r w:rsidR="0013531C">
        <w:rPr>
          <w:rFonts w:ascii="Arial" w:hAnsi="Arial" w:cs="Arial"/>
          <w:sz w:val="24"/>
          <w:szCs w:val="24"/>
        </w:rPr>
        <w:t>Narrative – Must be within page limit</w:t>
      </w:r>
    </w:p>
    <w:p w14:paraId="1B7371D2" w14:textId="77777777" w:rsidR="0013531C" w:rsidRDefault="00542E1A" w:rsidP="0013531C">
      <w:pPr>
        <w:rPr>
          <w:rFonts w:ascii="Arial" w:hAnsi="Arial" w:cs="Arial"/>
          <w:sz w:val="24"/>
          <w:szCs w:val="24"/>
        </w:rPr>
      </w:pPr>
      <w:sdt>
        <w:sdtPr>
          <w:rPr>
            <w:rFonts w:ascii="Arial" w:hAnsi="Arial" w:cs="Arial"/>
            <w:sz w:val="24"/>
            <w:szCs w:val="24"/>
          </w:rPr>
          <w:id w:val="165059864"/>
          <w14:checkbox>
            <w14:checked w14:val="0"/>
            <w14:checkedState w14:val="2612" w14:font="MS Gothic"/>
            <w14:uncheckedState w14:val="2610" w14:font="MS Gothic"/>
          </w14:checkbox>
        </w:sdtPr>
        <w:sdtEndPr/>
        <w:sdtContent>
          <w:r w:rsidR="0013531C">
            <w:rPr>
              <w:rFonts w:ascii="MS Gothic" w:eastAsia="MS Gothic" w:hAnsi="MS Gothic" w:cs="Arial" w:hint="eastAsia"/>
              <w:sz w:val="24"/>
              <w:szCs w:val="24"/>
            </w:rPr>
            <w:t>☐</w:t>
          </w:r>
        </w:sdtContent>
      </w:sdt>
      <w:r w:rsidR="0013531C">
        <w:rPr>
          <w:rFonts w:ascii="Arial" w:hAnsi="Arial" w:cs="Arial"/>
          <w:sz w:val="24"/>
          <w:szCs w:val="24"/>
        </w:rPr>
        <w:t>Scope of Work</w:t>
      </w:r>
    </w:p>
    <w:p w14:paraId="36E24C8C" w14:textId="77777777" w:rsidR="0013531C" w:rsidRDefault="00542E1A" w:rsidP="0013531C">
      <w:pPr>
        <w:rPr>
          <w:rFonts w:ascii="Arial" w:hAnsi="Arial" w:cs="Arial"/>
          <w:sz w:val="24"/>
          <w:szCs w:val="24"/>
        </w:rPr>
      </w:pPr>
      <w:sdt>
        <w:sdtPr>
          <w:rPr>
            <w:rFonts w:ascii="Arial" w:hAnsi="Arial" w:cs="Arial"/>
            <w:sz w:val="24"/>
            <w:szCs w:val="24"/>
          </w:rPr>
          <w:id w:val="355934585"/>
          <w14:checkbox>
            <w14:checked w14:val="0"/>
            <w14:checkedState w14:val="2612" w14:font="MS Gothic"/>
            <w14:uncheckedState w14:val="2610" w14:font="MS Gothic"/>
          </w14:checkbox>
        </w:sdtPr>
        <w:sdtEndPr/>
        <w:sdtContent>
          <w:r w:rsidR="0013531C">
            <w:rPr>
              <w:rFonts w:ascii="MS Gothic" w:eastAsia="MS Gothic" w:hAnsi="MS Gothic" w:cs="Arial" w:hint="eastAsia"/>
              <w:sz w:val="24"/>
              <w:szCs w:val="24"/>
            </w:rPr>
            <w:t>☐</w:t>
          </w:r>
        </w:sdtContent>
      </w:sdt>
      <w:r w:rsidR="0013531C">
        <w:rPr>
          <w:rFonts w:ascii="Arial" w:hAnsi="Arial" w:cs="Arial"/>
          <w:sz w:val="24"/>
          <w:szCs w:val="24"/>
        </w:rPr>
        <w:t>Budget</w:t>
      </w:r>
    </w:p>
    <w:p w14:paraId="229F66BC" w14:textId="77777777" w:rsidR="0013531C" w:rsidRDefault="00542E1A" w:rsidP="0013531C">
      <w:pPr>
        <w:rPr>
          <w:rFonts w:ascii="Arial" w:hAnsi="Arial" w:cs="Arial"/>
          <w:sz w:val="24"/>
          <w:szCs w:val="24"/>
        </w:rPr>
      </w:pPr>
      <w:sdt>
        <w:sdtPr>
          <w:rPr>
            <w:rFonts w:ascii="Arial" w:hAnsi="Arial" w:cs="Arial"/>
            <w:sz w:val="24"/>
            <w:szCs w:val="24"/>
          </w:rPr>
          <w:id w:val="-2124211610"/>
          <w14:checkbox>
            <w14:checked w14:val="0"/>
            <w14:checkedState w14:val="2612" w14:font="MS Gothic"/>
            <w14:uncheckedState w14:val="2610" w14:font="MS Gothic"/>
          </w14:checkbox>
        </w:sdtPr>
        <w:sdtEndPr/>
        <w:sdtContent>
          <w:r w:rsidR="0013531C">
            <w:rPr>
              <w:rFonts w:ascii="MS Gothic" w:eastAsia="MS Gothic" w:hAnsi="MS Gothic" w:cs="Arial" w:hint="eastAsia"/>
              <w:sz w:val="24"/>
              <w:szCs w:val="24"/>
            </w:rPr>
            <w:t>☐</w:t>
          </w:r>
        </w:sdtContent>
      </w:sdt>
      <w:r w:rsidR="0013531C">
        <w:rPr>
          <w:rFonts w:ascii="Arial" w:hAnsi="Arial" w:cs="Arial"/>
          <w:sz w:val="24"/>
          <w:szCs w:val="24"/>
        </w:rPr>
        <w:t>Prevention Certification OR Appendix E</w:t>
      </w:r>
    </w:p>
    <w:p w14:paraId="583505E6" w14:textId="77777777" w:rsidR="0013531C" w:rsidRDefault="0013531C">
      <w:pPr>
        <w:rPr>
          <w:rFonts w:ascii="Arial" w:hAnsi="Arial" w:cs="Arial"/>
          <w:sz w:val="24"/>
          <w:szCs w:val="24"/>
        </w:rPr>
      </w:pPr>
    </w:p>
    <w:p w14:paraId="05302CF6" w14:textId="77777777" w:rsidR="0013531C" w:rsidRDefault="0013531C">
      <w:pPr>
        <w:rPr>
          <w:rFonts w:ascii="Arial" w:hAnsi="Arial" w:cs="Arial"/>
          <w:sz w:val="24"/>
          <w:szCs w:val="24"/>
        </w:rPr>
      </w:pPr>
    </w:p>
    <w:p w14:paraId="24399C21" w14:textId="77777777" w:rsidR="0013531C" w:rsidRDefault="0013531C">
      <w:pPr>
        <w:rPr>
          <w:rFonts w:ascii="Arial" w:hAnsi="Arial" w:cs="Arial"/>
          <w:sz w:val="24"/>
          <w:szCs w:val="24"/>
        </w:rPr>
      </w:pPr>
    </w:p>
    <w:p w14:paraId="512771C2" w14:textId="77777777" w:rsidR="0013531C" w:rsidRDefault="0013531C">
      <w:pPr>
        <w:rPr>
          <w:rFonts w:ascii="Arial" w:hAnsi="Arial" w:cs="Arial"/>
          <w:sz w:val="24"/>
          <w:szCs w:val="24"/>
        </w:rPr>
      </w:pPr>
    </w:p>
    <w:p w14:paraId="7143FC29" w14:textId="77777777" w:rsidR="0013531C" w:rsidRDefault="0013531C">
      <w:pPr>
        <w:rPr>
          <w:rFonts w:ascii="Arial" w:hAnsi="Arial" w:cs="Arial"/>
          <w:sz w:val="24"/>
          <w:szCs w:val="24"/>
        </w:rPr>
      </w:pPr>
    </w:p>
    <w:p w14:paraId="582DA52F" w14:textId="77777777" w:rsidR="0013531C" w:rsidRDefault="0013531C">
      <w:pPr>
        <w:rPr>
          <w:rFonts w:ascii="Arial" w:hAnsi="Arial" w:cs="Arial"/>
          <w:sz w:val="24"/>
          <w:szCs w:val="24"/>
        </w:rPr>
      </w:pPr>
    </w:p>
    <w:p w14:paraId="6A26D250" w14:textId="77777777" w:rsidR="0013531C" w:rsidRDefault="0013531C">
      <w:pPr>
        <w:rPr>
          <w:rFonts w:ascii="Arial" w:hAnsi="Arial" w:cs="Arial"/>
          <w:sz w:val="24"/>
          <w:szCs w:val="24"/>
        </w:rPr>
      </w:pPr>
    </w:p>
    <w:p w14:paraId="6E5F49E3" w14:textId="77777777" w:rsidR="0013531C" w:rsidRDefault="0013531C">
      <w:pPr>
        <w:rPr>
          <w:rFonts w:ascii="Arial" w:hAnsi="Arial" w:cs="Arial"/>
          <w:sz w:val="24"/>
          <w:szCs w:val="24"/>
        </w:rPr>
      </w:pPr>
    </w:p>
    <w:p w14:paraId="58A268D9" w14:textId="77777777" w:rsidR="0013531C" w:rsidRDefault="0013531C">
      <w:pPr>
        <w:rPr>
          <w:rFonts w:ascii="Arial" w:hAnsi="Arial" w:cs="Arial"/>
          <w:sz w:val="24"/>
          <w:szCs w:val="24"/>
        </w:rPr>
      </w:pPr>
    </w:p>
    <w:p w14:paraId="699D2F83" w14:textId="77777777" w:rsidR="0013531C" w:rsidRDefault="0013531C">
      <w:pPr>
        <w:rPr>
          <w:rFonts w:ascii="Arial" w:hAnsi="Arial" w:cs="Arial"/>
          <w:sz w:val="24"/>
          <w:szCs w:val="24"/>
        </w:rPr>
      </w:pPr>
    </w:p>
    <w:p w14:paraId="4E3496E5" w14:textId="77777777" w:rsidR="0013531C" w:rsidRDefault="0013531C">
      <w:pPr>
        <w:rPr>
          <w:rFonts w:ascii="Arial" w:hAnsi="Arial" w:cs="Arial"/>
          <w:sz w:val="24"/>
          <w:szCs w:val="24"/>
        </w:rPr>
      </w:pPr>
    </w:p>
    <w:p w14:paraId="528DB505" w14:textId="77777777" w:rsidR="0013531C" w:rsidRDefault="0013531C">
      <w:pPr>
        <w:rPr>
          <w:rFonts w:ascii="Arial" w:hAnsi="Arial" w:cs="Arial"/>
          <w:sz w:val="24"/>
          <w:szCs w:val="24"/>
        </w:rPr>
      </w:pPr>
    </w:p>
    <w:p w14:paraId="216654E3" w14:textId="77777777" w:rsidR="0013531C" w:rsidRDefault="0013531C">
      <w:pPr>
        <w:rPr>
          <w:rFonts w:ascii="Arial" w:hAnsi="Arial" w:cs="Arial"/>
          <w:sz w:val="24"/>
          <w:szCs w:val="24"/>
        </w:rPr>
      </w:pPr>
    </w:p>
    <w:p w14:paraId="6DD35AA9" w14:textId="77777777" w:rsidR="0013531C" w:rsidRDefault="0013531C">
      <w:pPr>
        <w:rPr>
          <w:rFonts w:ascii="Arial" w:hAnsi="Arial" w:cs="Arial"/>
          <w:sz w:val="24"/>
          <w:szCs w:val="24"/>
        </w:rPr>
      </w:pPr>
    </w:p>
    <w:p w14:paraId="6049E933" w14:textId="77777777" w:rsidR="0013531C" w:rsidRDefault="0013531C">
      <w:pPr>
        <w:rPr>
          <w:rFonts w:ascii="Arial" w:hAnsi="Arial" w:cs="Arial"/>
          <w:sz w:val="24"/>
          <w:szCs w:val="24"/>
        </w:rPr>
      </w:pPr>
    </w:p>
    <w:p w14:paraId="0E842146" w14:textId="77777777" w:rsidR="0013531C" w:rsidRDefault="0013531C">
      <w:pPr>
        <w:rPr>
          <w:rFonts w:ascii="Arial" w:hAnsi="Arial" w:cs="Arial"/>
          <w:sz w:val="24"/>
          <w:szCs w:val="24"/>
        </w:rPr>
      </w:pPr>
    </w:p>
    <w:p w14:paraId="7DFD2270" w14:textId="77777777" w:rsidR="0013531C" w:rsidRDefault="0013531C">
      <w:pPr>
        <w:rPr>
          <w:rFonts w:ascii="Arial" w:hAnsi="Arial" w:cs="Arial"/>
          <w:sz w:val="24"/>
          <w:szCs w:val="24"/>
        </w:rPr>
      </w:pPr>
    </w:p>
    <w:p w14:paraId="731F22BD" w14:textId="77777777" w:rsidR="0013531C" w:rsidRDefault="0013531C">
      <w:pPr>
        <w:rPr>
          <w:rFonts w:ascii="Arial" w:hAnsi="Arial" w:cs="Arial"/>
          <w:sz w:val="24"/>
          <w:szCs w:val="24"/>
        </w:rPr>
      </w:pPr>
    </w:p>
    <w:p w14:paraId="0C8496D6" w14:textId="77777777" w:rsidR="0013531C" w:rsidRDefault="0013531C">
      <w:pPr>
        <w:rPr>
          <w:rFonts w:ascii="Arial" w:hAnsi="Arial" w:cs="Arial"/>
          <w:sz w:val="24"/>
          <w:szCs w:val="24"/>
        </w:rPr>
      </w:pPr>
    </w:p>
    <w:p w14:paraId="559B520E" w14:textId="77777777" w:rsidR="0013531C" w:rsidRDefault="0013531C">
      <w:pPr>
        <w:rPr>
          <w:rFonts w:ascii="Arial" w:hAnsi="Arial" w:cs="Arial"/>
          <w:sz w:val="24"/>
          <w:szCs w:val="24"/>
        </w:rPr>
      </w:pPr>
    </w:p>
    <w:p w14:paraId="42A7B369" w14:textId="77777777" w:rsidR="0013531C" w:rsidRDefault="0013531C" w:rsidP="0013531C">
      <w:pPr>
        <w:rPr>
          <w:rFonts w:ascii="Arial" w:hAnsi="Arial" w:cs="Arial"/>
          <w:sz w:val="24"/>
          <w:szCs w:val="24"/>
        </w:rPr>
      </w:pPr>
    </w:p>
    <w:p w14:paraId="369A9232" w14:textId="77777777" w:rsidR="00772359" w:rsidRPr="00BE0C7F" w:rsidRDefault="00776876" w:rsidP="00B71B27">
      <w:pPr>
        <w:pStyle w:val="Heading1"/>
        <w:jc w:val="center"/>
        <w:rPr>
          <w:rFonts w:ascii="Arial" w:hAnsi="Arial" w:cs="Arial"/>
          <w:b/>
          <w:color w:val="000000" w:themeColor="text1"/>
          <w:sz w:val="24"/>
          <w:szCs w:val="24"/>
        </w:rPr>
      </w:pPr>
      <w:bookmarkStart w:id="14" w:name="_Toc2242443"/>
      <w:r w:rsidRPr="00BE0C7F">
        <w:rPr>
          <w:rFonts w:ascii="Arial" w:hAnsi="Arial" w:cs="Arial"/>
          <w:b/>
          <w:color w:val="000000" w:themeColor="text1"/>
          <w:sz w:val="24"/>
          <w:szCs w:val="24"/>
        </w:rPr>
        <w:lastRenderedPageBreak/>
        <w:t>Appendix B- Budget Instructions</w:t>
      </w:r>
      <w:bookmarkEnd w:id="14"/>
    </w:p>
    <w:p w14:paraId="62E753D7" w14:textId="77777777" w:rsidR="00772359" w:rsidRPr="00772359" w:rsidRDefault="00772359" w:rsidP="00772359">
      <w:pPr>
        <w:jc w:val="center"/>
        <w:rPr>
          <w:rFonts w:ascii="Arial" w:hAnsi="Arial" w:cs="Arial"/>
          <w:sz w:val="24"/>
          <w:szCs w:val="24"/>
        </w:rPr>
      </w:pPr>
      <w:r w:rsidRPr="00772359">
        <w:rPr>
          <w:rFonts w:ascii="Arial" w:hAnsi="Arial" w:cs="Arial"/>
          <w:color w:val="000000"/>
          <w:sz w:val="24"/>
          <w:szCs w:val="24"/>
        </w:rPr>
        <w:t xml:space="preserve"> </w:t>
      </w:r>
    </w:p>
    <w:p w14:paraId="5F884A7A" w14:textId="77777777" w:rsidR="00772359" w:rsidRDefault="00772359" w:rsidP="00772359">
      <w:pPr>
        <w:numPr>
          <w:ilvl w:val="1"/>
          <w:numId w:val="11"/>
        </w:numPr>
        <w:autoSpaceDE w:val="0"/>
        <w:autoSpaceDN w:val="0"/>
        <w:adjustRightInd w:val="0"/>
        <w:spacing w:after="44" w:line="240" w:lineRule="auto"/>
        <w:rPr>
          <w:rFonts w:ascii="Arial" w:hAnsi="Arial" w:cs="Arial"/>
          <w:color w:val="000000"/>
          <w:sz w:val="24"/>
          <w:szCs w:val="24"/>
        </w:rPr>
      </w:pPr>
      <w:r w:rsidRPr="00772359">
        <w:rPr>
          <w:rFonts w:ascii="Arial" w:hAnsi="Arial" w:cs="Arial"/>
          <w:color w:val="000000"/>
          <w:sz w:val="24"/>
          <w:szCs w:val="24"/>
        </w:rPr>
        <w:t xml:space="preserve">Incentives, gift cards and food purchases are not allowable. </w:t>
      </w:r>
    </w:p>
    <w:p w14:paraId="0A9E0F54" w14:textId="77777777" w:rsidR="00F74F0C" w:rsidRDefault="00F74F0C" w:rsidP="00772359">
      <w:pPr>
        <w:numPr>
          <w:ilvl w:val="1"/>
          <w:numId w:val="11"/>
        </w:numPr>
        <w:autoSpaceDE w:val="0"/>
        <w:autoSpaceDN w:val="0"/>
        <w:adjustRightInd w:val="0"/>
        <w:spacing w:after="44" w:line="240" w:lineRule="auto"/>
        <w:rPr>
          <w:rFonts w:ascii="Arial" w:hAnsi="Arial" w:cs="Arial"/>
          <w:color w:val="000000"/>
          <w:sz w:val="24"/>
          <w:szCs w:val="24"/>
        </w:rPr>
      </w:pPr>
      <w:r>
        <w:rPr>
          <w:rFonts w:ascii="Arial" w:hAnsi="Arial" w:cs="Arial"/>
          <w:color w:val="000000"/>
          <w:sz w:val="24"/>
          <w:szCs w:val="24"/>
        </w:rPr>
        <w:t xml:space="preserve">Include the $100 fee for the SAPTA prevention certification, if applicable. </w:t>
      </w:r>
    </w:p>
    <w:p w14:paraId="6CBEB74B" w14:textId="69937C2D" w:rsidR="00F74F0C" w:rsidRDefault="00F74F0C" w:rsidP="00772359">
      <w:pPr>
        <w:numPr>
          <w:ilvl w:val="1"/>
          <w:numId w:val="11"/>
        </w:numPr>
        <w:autoSpaceDE w:val="0"/>
        <w:autoSpaceDN w:val="0"/>
        <w:adjustRightInd w:val="0"/>
        <w:spacing w:after="44" w:line="240" w:lineRule="auto"/>
        <w:rPr>
          <w:rFonts w:ascii="Arial" w:hAnsi="Arial" w:cs="Arial"/>
          <w:color w:val="000000"/>
          <w:sz w:val="24"/>
          <w:szCs w:val="24"/>
        </w:rPr>
      </w:pPr>
      <w:r>
        <w:rPr>
          <w:rFonts w:ascii="Arial" w:hAnsi="Arial" w:cs="Arial"/>
          <w:color w:val="000000"/>
          <w:sz w:val="24"/>
          <w:szCs w:val="24"/>
        </w:rPr>
        <w:t>Include trainings costs for s</w:t>
      </w:r>
      <w:r w:rsidR="00C372F3">
        <w:rPr>
          <w:rFonts w:ascii="Arial" w:hAnsi="Arial" w:cs="Arial"/>
          <w:color w:val="000000"/>
          <w:sz w:val="24"/>
          <w:szCs w:val="24"/>
        </w:rPr>
        <w:t>taff;</w:t>
      </w:r>
      <w:r>
        <w:rPr>
          <w:rFonts w:ascii="Arial" w:hAnsi="Arial" w:cs="Arial"/>
          <w:color w:val="000000"/>
          <w:sz w:val="24"/>
          <w:szCs w:val="24"/>
        </w:rPr>
        <w:t xml:space="preserve"> full-time 20 hours annually, part-time 10 hours annually</w:t>
      </w:r>
    </w:p>
    <w:p w14:paraId="6B8AB7C6" w14:textId="77777777" w:rsidR="00F74F0C" w:rsidRDefault="00F74F0C" w:rsidP="00772359">
      <w:pPr>
        <w:numPr>
          <w:ilvl w:val="1"/>
          <w:numId w:val="11"/>
        </w:numPr>
        <w:autoSpaceDE w:val="0"/>
        <w:autoSpaceDN w:val="0"/>
        <w:adjustRightInd w:val="0"/>
        <w:spacing w:after="44" w:line="240" w:lineRule="auto"/>
        <w:rPr>
          <w:rFonts w:ascii="Arial" w:hAnsi="Arial" w:cs="Arial"/>
          <w:color w:val="000000"/>
          <w:sz w:val="24"/>
          <w:szCs w:val="24"/>
        </w:rPr>
      </w:pPr>
      <w:r>
        <w:rPr>
          <w:rFonts w:ascii="Arial" w:hAnsi="Arial" w:cs="Arial"/>
          <w:color w:val="000000"/>
          <w:sz w:val="24"/>
          <w:szCs w:val="24"/>
        </w:rPr>
        <w:t xml:space="preserve">Include costs to attend the three mandatory coalition meetings </w:t>
      </w:r>
    </w:p>
    <w:p w14:paraId="43B906C3" w14:textId="77777777" w:rsidR="00772359" w:rsidRPr="00772359" w:rsidRDefault="00772359" w:rsidP="00772359">
      <w:pPr>
        <w:numPr>
          <w:ilvl w:val="1"/>
          <w:numId w:val="11"/>
        </w:numPr>
        <w:autoSpaceDE w:val="0"/>
        <w:autoSpaceDN w:val="0"/>
        <w:adjustRightInd w:val="0"/>
        <w:spacing w:after="44" w:line="240" w:lineRule="auto"/>
        <w:rPr>
          <w:rFonts w:ascii="Arial" w:hAnsi="Arial" w:cs="Arial"/>
          <w:color w:val="000000"/>
          <w:sz w:val="24"/>
          <w:szCs w:val="24"/>
        </w:rPr>
      </w:pPr>
    </w:p>
    <w:p w14:paraId="2C454CF8" w14:textId="77777777" w:rsidR="001737F2" w:rsidRPr="001737F2" w:rsidRDefault="00772359" w:rsidP="001737F2">
      <w:pPr>
        <w:numPr>
          <w:ilvl w:val="1"/>
          <w:numId w:val="11"/>
        </w:numPr>
        <w:autoSpaceDE w:val="0"/>
        <w:autoSpaceDN w:val="0"/>
        <w:adjustRightInd w:val="0"/>
        <w:spacing w:after="0" w:line="240" w:lineRule="auto"/>
        <w:rPr>
          <w:rFonts w:ascii="Arial" w:hAnsi="Arial" w:cs="Arial"/>
          <w:color w:val="000000"/>
          <w:sz w:val="24"/>
          <w:szCs w:val="24"/>
        </w:rPr>
      </w:pPr>
      <w:r w:rsidRPr="001737F2">
        <w:rPr>
          <w:rFonts w:ascii="Arial" w:hAnsi="Arial" w:cs="Arial"/>
          <w:color w:val="000000"/>
          <w:sz w:val="24"/>
          <w:szCs w:val="24"/>
        </w:rPr>
        <w:t xml:space="preserve">Budget items must be allowable under </w:t>
      </w:r>
      <w:r w:rsidRPr="001737F2">
        <w:rPr>
          <w:rFonts w:ascii="Arial" w:hAnsi="Arial" w:cs="Arial"/>
          <w:sz w:val="24"/>
          <w:szCs w:val="24"/>
        </w:rPr>
        <w:t>Title 2 of the Code of Federal Regulations (2 CFR), Section 200 – Uniform Administrative Requirements, Cost Principles, and Audit Requirements for Federal Awards.</w:t>
      </w:r>
    </w:p>
    <w:p w14:paraId="79A68FAC" w14:textId="77777777" w:rsidR="001737F2" w:rsidRPr="00772359" w:rsidRDefault="001737F2" w:rsidP="00772359">
      <w:pPr>
        <w:numPr>
          <w:ilvl w:val="1"/>
          <w:numId w:val="11"/>
        </w:numPr>
        <w:autoSpaceDE w:val="0"/>
        <w:autoSpaceDN w:val="0"/>
        <w:adjustRightInd w:val="0"/>
        <w:spacing w:after="0" w:line="240" w:lineRule="auto"/>
        <w:rPr>
          <w:rFonts w:ascii="Arial" w:hAnsi="Arial" w:cs="Arial"/>
          <w:color w:val="000000"/>
          <w:sz w:val="24"/>
          <w:szCs w:val="24"/>
        </w:rPr>
      </w:pPr>
    </w:p>
    <w:tbl>
      <w:tblPr>
        <w:tblpPr w:leftFromText="180" w:rightFromText="180" w:vertAnchor="text" w:tblpXSpec="center" w:tblpY="1"/>
        <w:tblOverlap w:val="never"/>
        <w:tblW w:w="10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530"/>
        <w:gridCol w:w="270"/>
        <w:gridCol w:w="1435"/>
        <w:gridCol w:w="450"/>
        <w:gridCol w:w="900"/>
        <w:gridCol w:w="6245"/>
      </w:tblGrid>
      <w:tr w:rsidR="001737F2" w:rsidRPr="00D03CCC" w14:paraId="625CD053" w14:textId="77777777" w:rsidTr="00473DAC">
        <w:trPr>
          <w:cantSplit/>
          <w:trHeight w:val="405"/>
        </w:trPr>
        <w:tc>
          <w:tcPr>
            <w:tcW w:w="10830" w:type="dxa"/>
            <w:gridSpan w:val="6"/>
            <w:shd w:val="clear" w:color="auto" w:fill="D9D9D9" w:themeFill="background1" w:themeFillShade="D9"/>
          </w:tcPr>
          <w:p w14:paraId="05E2A190" w14:textId="77777777" w:rsidR="001737F2" w:rsidRPr="00D40801" w:rsidRDefault="001737F2" w:rsidP="00473DAC">
            <w:pPr>
              <w:tabs>
                <w:tab w:val="left" w:pos="-720"/>
              </w:tabs>
              <w:suppressAutoHyphens/>
              <w:rPr>
                <w:rFonts w:ascii="Arial" w:hAnsi="Arial" w:cs="Arial"/>
                <w:b/>
                <w:spacing w:val="-3"/>
                <w:sz w:val="20"/>
                <w:szCs w:val="20"/>
              </w:rPr>
            </w:pPr>
            <w:r>
              <w:rPr>
                <w:rFonts w:ascii="Arial" w:hAnsi="Arial" w:cs="Arial"/>
                <w:b/>
                <w:spacing w:val="-3"/>
                <w:sz w:val="20"/>
                <w:szCs w:val="20"/>
              </w:rPr>
              <w:t xml:space="preserve">Budget Detail </w:t>
            </w:r>
          </w:p>
        </w:tc>
      </w:tr>
      <w:tr w:rsidR="001737F2" w:rsidRPr="00D03CCC" w14:paraId="6633F7C2" w14:textId="77777777" w:rsidTr="00473DAC">
        <w:trPr>
          <w:cantSplit/>
          <w:trHeight w:val="405"/>
        </w:trPr>
        <w:tc>
          <w:tcPr>
            <w:tcW w:w="1530" w:type="dxa"/>
            <w:shd w:val="clear" w:color="auto" w:fill="D9D9D9" w:themeFill="background1" w:themeFillShade="D9"/>
          </w:tcPr>
          <w:p w14:paraId="1DB0F724" w14:textId="77777777" w:rsidR="001737F2" w:rsidRPr="00D03CCC" w:rsidRDefault="001737F2" w:rsidP="00473DAC">
            <w:pPr>
              <w:pStyle w:val="Heading1"/>
              <w:spacing w:before="0"/>
              <w:rPr>
                <w:rFonts w:ascii="Arial" w:hAnsi="Arial" w:cs="Arial"/>
                <w:bCs/>
                <w:sz w:val="20"/>
                <w:szCs w:val="20"/>
              </w:rPr>
            </w:pPr>
            <w:bookmarkStart w:id="15" w:name="_Toc773432"/>
            <w:bookmarkStart w:id="16" w:name="_Toc863966"/>
            <w:bookmarkStart w:id="17" w:name="_Toc2242095"/>
            <w:bookmarkStart w:id="18" w:name="_Toc2242374"/>
            <w:bookmarkStart w:id="19" w:name="_Toc2242444"/>
            <w:r w:rsidRPr="00D03CCC">
              <w:rPr>
                <w:rFonts w:ascii="Arial" w:hAnsi="Arial" w:cs="Arial"/>
                <w:sz w:val="20"/>
                <w:szCs w:val="20"/>
              </w:rPr>
              <w:t>Category</w:t>
            </w:r>
            <w:bookmarkEnd w:id="15"/>
            <w:bookmarkEnd w:id="16"/>
            <w:bookmarkEnd w:id="17"/>
            <w:bookmarkEnd w:id="18"/>
            <w:bookmarkEnd w:id="19"/>
          </w:p>
        </w:tc>
        <w:tc>
          <w:tcPr>
            <w:tcW w:w="270" w:type="dxa"/>
            <w:shd w:val="clear" w:color="auto" w:fill="D9D9D9" w:themeFill="background1" w:themeFillShade="D9"/>
          </w:tcPr>
          <w:p w14:paraId="2905E4A4" w14:textId="77777777" w:rsidR="001737F2" w:rsidRPr="00D03CCC" w:rsidRDefault="001737F2" w:rsidP="00473DAC">
            <w:pPr>
              <w:tabs>
                <w:tab w:val="left" w:pos="-720"/>
              </w:tabs>
              <w:suppressAutoHyphens/>
              <w:rPr>
                <w:rFonts w:ascii="Arial" w:hAnsi="Arial" w:cs="Arial"/>
                <w:b/>
                <w:spacing w:val="-3"/>
                <w:sz w:val="20"/>
                <w:szCs w:val="20"/>
                <w:u w:val="single"/>
              </w:rPr>
            </w:pPr>
          </w:p>
        </w:tc>
        <w:tc>
          <w:tcPr>
            <w:tcW w:w="1435" w:type="dxa"/>
            <w:shd w:val="clear" w:color="auto" w:fill="D9D9D9" w:themeFill="background1" w:themeFillShade="D9"/>
          </w:tcPr>
          <w:p w14:paraId="622122C5" w14:textId="77777777" w:rsidR="001737F2" w:rsidRPr="00D03CCC" w:rsidRDefault="001737F2" w:rsidP="00473DAC">
            <w:pPr>
              <w:tabs>
                <w:tab w:val="left" w:pos="-720"/>
              </w:tabs>
              <w:suppressAutoHyphens/>
              <w:jc w:val="center"/>
              <w:rPr>
                <w:rFonts w:ascii="Arial" w:hAnsi="Arial" w:cs="Arial"/>
                <w:b/>
                <w:spacing w:val="-3"/>
                <w:sz w:val="20"/>
                <w:szCs w:val="20"/>
                <w:u w:val="single"/>
              </w:rPr>
            </w:pPr>
            <w:r w:rsidRPr="00D03CCC">
              <w:rPr>
                <w:rFonts w:ascii="Arial" w:hAnsi="Arial" w:cs="Arial"/>
                <w:b/>
                <w:spacing w:val="-3"/>
                <w:sz w:val="20"/>
                <w:szCs w:val="20"/>
                <w:u w:val="single"/>
              </w:rPr>
              <w:t>Total cost</w:t>
            </w:r>
          </w:p>
        </w:tc>
        <w:tc>
          <w:tcPr>
            <w:tcW w:w="1350" w:type="dxa"/>
            <w:gridSpan w:val="2"/>
            <w:shd w:val="clear" w:color="auto" w:fill="D9D9D9" w:themeFill="background1" w:themeFillShade="D9"/>
          </w:tcPr>
          <w:p w14:paraId="2C3FCC70" w14:textId="77777777" w:rsidR="001737F2" w:rsidRPr="00D03CCC" w:rsidRDefault="001737F2" w:rsidP="00473DAC">
            <w:pPr>
              <w:tabs>
                <w:tab w:val="left" w:pos="-720"/>
              </w:tabs>
              <w:suppressAutoHyphens/>
              <w:jc w:val="center"/>
              <w:rPr>
                <w:rFonts w:ascii="Arial" w:hAnsi="Arial" w:cs="Arial"/>
                <w:b/>
                <w:spacing w:val="-3"/>
                <w:sz w:val="20"/>
                <w:szCs w:val="20"/>
                <w:u w:val="single"/>
              </w:rPr>
            </w:pPr>
            <w:r w:rsidRPr="00D03CCC">
              <w:rPr>
                <w:rFonts w:ascii="Arial" w:hAnsi="Arial" w:cs="Arial"/>
                <w:b/>
                <w:spacing w:val="-3"/>
                <w:sz w:val="20"/>
                <w:szCs w:val="20"/>
                <w:u w:val="single"/>
              </w:rPr>
              <w:t>Detailed cost</w:t>
            </w:r>
          </w:p>
        </w:tc>
        <w:tc>
          <w:tcPr>
            <w:tcW w:w="6245" w:type="dxa"/>
            <w:shd w:val="clear" w:color="auto" w:fill="D9D9D9" w:themeFill="background1" w:themeFillShade="D9"/>
          </w:tcPr>
          <w:p w14:paraId="2692BB9B" w14:textId="77777777" w:rsidR="001737F2" w:rsidRPr="00D03CCC" w:rsidRDefault="001737F2" w:rsidP="00473DAC">
            <w:pPr>
              <w:tabs>
                <w:tab w:val="left" w:pos="-720"/>
              </w:tabs>
              <w:suppressAutoHyphens/>
              <w:rPr>
                <w:rFonts w:ascii="Arial" w:hAnsi="Arial" w:cs="Arial"/>
                <w:b/>
                <w:spacing w:val="-3"/>
                <w:sz w:val="20"/>
                <w:szCs w:val="20"/>
                <w:u w:val="single"/>
              </w:rPr>
            </w:pPr>
            <w:r w:rsidRPr="00D03CCC">
              <w:rPr>
                <w:rFonts w:ascii="Arial" w:hAnsi="Arial" w:cs="Arial"/>
                <w:b/>
                <w:spacing w:val="-3"/>
                <w:sz w:val="20"/>
                <w:szCs w:val="20"/>
                <w:u w:val="single"/>
              </w:rPr>
              <w:t>Details of expected expenses</w:t>
            </w:r>
          </w:p>
        </w:tc>
      </w:tr>
      <w:tr w:rsidR="001737F2" w:rsidRPr="00D03CCC" w14:paraId="1D17C620" w14:textId="77777777" w:rsidTr="00473DAC">
        <w:trPr>
          <w:cantSplit/>
        </w:trPr>
        <w:tc>
          <w:tcPr>
            <w:tcW w:w="1530" w:type="dxa"/>
          </w:tcPr>
          <w:p w14:paraId="72B4AE22" w14:textId="77777777" w:rsidR="001737F2" w:rsidRPr="00D03CCC" w:rsidRDefault="001737F2" w:rsidP="00473DAC">
            <w:pPr>
              <w:pStyle w:val="Heading1"/>
              <w:spacing w:before="0"/>
              <w:rPr>
                <w:rFonts w:ascii="Arial" w:hAnsi="Arial" w:cs="Arial"/>
                <w:b/>
                <w:bCs/>
                <w:sz w:val="20"/>
                <w:szCs w:val="20"/>
              </w:rPr>
            </w:pPr>
            <w:bookmarkStart w:id="20" w:name="_Toc773433"/>
            <w:bookmarkStart w:id="21" w:name="_Toc863967"/>
            <w:bookmarkStart w:id="22" w:name="_Toc2242096"/>
            <w:bookmarkStart w:id="23" w:name="_Toc2242375"/>
            <w:bookmarkStart w:id="24" w:name="_Toc2242445"/>
            <w:r w:rsidRPr="00D03CCC">
              <w:rPr>
                <w:rFonts w:ascii="Arial" w:hAnsi="Arial" w:cs="Arial"/>
                <w:sz w:val="20"/>
                <w:szCs w:val="20"/>
              </w:rPr>
              <w:t>1.  Personnel</w:t>
            </w:r>
            <w:bookmarkEnd w:id="20"/>
            <w:bookmarkEnd w:id="21"/>
            <w:bookmarkEnd w:id="22"/>
            <w:bookmarkEnd w:id="23"/>
            <w:bookmarkEnd w:id="24"/>
          </w:p>
        </w:tc>
        <w:tc>
          <w:tcPr>
            <w:tcW w:w="270" w:type="dxa"/>
            <w:tcBorders>
              <w:right w:val="nil"/>
            </w:tcBorders>
          </w:tcPr>
          <w:p w14:paraId="18893455" w14:textId="77777777" w:rsidR="001737F2" w:rsidRPr="00D03CCC" w:rsidRDefault="001737F2" w:rsidP="00473DAC">
            <w:pPr>
              <w:tabs>
                <w:tab w:val="left" w:pos="-720"/>
              </w:tabs>
              <w:suppressAutoHyphens/>
              <w:rPr>
                <w:rFonts w:ascii="Arial" w:hAnsi="Arial" w:cs="Arial"/>
                <w:spacing w:val="-3"/>
                <w:sz w:val="20"/>
                <w:szCs w:val="20"/>
              </w:rPr>
            </w:pPr>
            <w:r w:rsidRPr="00D03CCC">
              <w:rPr>
                <w:rFonts w:ascii="Arial" w:hAnsi="Arial" w:cs="Arial"/>
                <w:spacing w:val="-3"/>
                <w:sz w:val="20"/>
                <w:szCs w:val="20"/>
              </w:rPr>
              <w:t>$</w:t>
            </w:r>
          </w:p>
        </w:tc>
        <w:tc>
          <w:tcPr>
            <w:tcW w:w="1435" w:type="dxa"/>
            <w:tcBorders>
              <w:left w:val="nil"/>
            </w:tcBorders>
          </w:tcPr>
          <w:p w14:paraId="62A95C98" w14:textId="77777777" w:rsidR="001737F2" w:rsidRPr="00D03CCC" w:rsidRDefault="001737F2" w:rsidP="00473DAC">
            <w:pPr>
              <w:tabs>
                <w:tab w:val="left" w:pos="-720"/>
              </w:tabs>
              <w:suppressAutoHyphens/>
              <w:rPr>
                <w:rFonts w:ascii="Arial" w:hAnsi="Arial" w:cs="Arial"/>
                <w:spacing w:val="-3"/>
                <w:sz w:val="20"/>
                <w:szCs w:val="20"/>
              </w:rPr>
            </w:pPr>
            <w:r>
              <w:rPr>
                <w:rFonts w:ascii="Arial" w:hAnsi="Arial" w:cs="Arial"/>
                <w:spacing w:val="-3"/>
                <w:sz w:val="20"/>
                <w:szCs w:val="20"/>
              </w:rPr>
              <w:t>31,976</w:t>
            </w:r>
          </w:p>
        </w:tc>
        <w:tc>
          <w:tcPr>
            <w:tcW w:w="7595" w:type="dxa"/>
            <w:gridSpan w:val="3"/>
          </w:tcPr>
          <w:p w14:paraId="16522A82" w14:textId="77777777" w:rsidR="001737F2" w:rsidRPr="001737F2" w:rsidRDefault="001737F2" w:rsidP="00473DAC">
            <w:pPr>
              <w:tabs>
                <w:tab w:val="left" w:pos="-720"/>
              </w:tabs>
              <w:suppressAutoHyphens/>
              <w:rPr>
                <w:rFonts w:ascii="Arial" w:hAnsi="Arial" w:cs="Arial"/>
                <w:spacing w:val="-3"/>
              </w:rPr>
            </w:pPr>
            <w:r w:rsidRPr="001737F2">
              <w:rPr>
                <w:rFonts w:ascii="Arial" w:hAnsi="Arial" w:cs="Arial"/>
                <w:spacing w:val="-3"/>
              </w:rPr>
              <w:t xml:space="preserve">Allowable costs to be included in this budget line item are personnel costs only. This does not include any form of temporary staff, contract employees, and/or volunteers. </w:t>
            </w:r>
          </w:p>
          <w:p w14:paraId="6935774B" w14:textId="77777777" w:rsidR="001737F2" w:rsidRPr="001737F2" w:rsidRDefault="001737F2" w:rsidP="00473DAC">
            <w:pPr>
              <w:pStyle w:val="ListParagraph"/>
              <w:numPr>
                <w:ilvl w:val="0"/>
                <w:numId w:val="13"/>
              </w:numPr>
              <w:tabs>
                <w:tab w:val="left" w:pos="-720"/>
              </w:tabs>
              <w:suppressAutoHyphens/>
              <w:rPr>
                <w:rFonts w:ascii="Arial" w:hAnsi="Arial" w:cs="Arial"/>
                <w:spacing w:val="-3"/>
              </w:rPr>
            </w:pPr>
            <w:r w:rsidRPr="001737F2">
              <w:rPr>
                <w:rFonts w:ascii="Arial" w:hAnsi="Arial" w:cs="Arial"/>
                <w:spacing w:val="-3"/>
              </w:rPr>
              <w:t xml:space="preserve">The position title and name of personnel should be included. </w:t>
            </w:r>
          </w:p>
          <w:p w14:paraId="432E6FAF" w14:textId="77777777" w:rsidR="001737F2" w:rsidRPr="001737F2" w:rsidRDefault="001737F2" w:rsidP="00473DAC">
            <w:pPr>
              <w:pStyle w:val="ListParagraph"/>
              <w:numPr>
                <w:ilvl w:val="0"/>
                <w:numId w:val="13"/>
              </w:numPr>
              <w:tabs>
                <w:tab w:val="left" w:pos="-720"/>
              </w:tabs>
              <w:suppressAutoHyphens/>
              <w:rPr>
                <w:rFonts w:ascii="Arial" w:hAnsi="Arial" w:cs="Arial"/>
                <w:spacing w:val="-3"/>
              </w:rPr>
            </w:pPr>
            <w:r w:rsidRPr="001737F2">
              <w:rPr>
                <w:rFonts w:ascii="Arial" w:hAnsi="Arial" w:cs="Arial"/>
                <w:spacing w:val="-3"/>
              </w:rPr>
              <w:t>The total annual salary of the position per year.</w:t>
            </w:r>
          </w:p>
          <w:p w14:paraId="677F5494" w14:textId="77777777" w:rsidR="001737F2" w:rsidRPr="001737F2" w:rsidRDefault="001737F2" w:rsidP="00473DAC">
            <w:pPr>
              <w:pStyle w:val="ListParagraph"/>
              <w:numPr>
                <w:ilvl w:val="0"/>
                <w:numId w:val="13"/>
              </w:numPr>
              <w:tabs>
                <w:tab w:val="left" w:pos="-720"/>
              </w:tabs>
              <w:suppressAutoHyphens/>
              <w:rPr>
                <w:rFonts w:ascii="Arial" w:hAnsi="Arial" w:cs="Arial"/>
                <w:spacing w:val="-3"/>
              </w:rPr>
            </w:pPr>
            <w:r w:rsidRPr="001737F2">
              <w:rPr>
                <w:rFonts w:ascii="Arial" w:hAnsi="Arial" w:cs="Arial"/>
                <w:spacing w:val="-3"/>
              </w:rPr>
              <w:t xml:space="preserve">The percentage of time they will contribute towards the project. </w:t>
            </w:r>
          </w:p>
          <w:p w14:paraId="1ADCA0F6" w14:textId="77777777" w:rsidR="001737F2" w:rsidRPr="001737F2" w:rsidRDefault="001737F2" w:rsidP="00473DAC">
            <w:pPr>
              <w:pStyle w:val="ListParagraph"/>
              <w:numPr>
                <w:ilvl w:val="0"/>
                <w:numId w:val="13"/>
              </w:numPr>
              <w:tabs>
                <w:tab w:val="left" w:pos="-720"/>
              </w:tabs>
              <w:suppressAutoHyphens/>
              <w:rPr>
                <w:rFonts w:ascii="Arial" w:hAnsi="Arial" w:cs="Arial"/>
                <w:color w:val="FF0000"/>
                <w:spacing w:val="-3"/>
                <w:sz w:val="24"/>
                <w:szCs w:val="24"/>
              </w:rPr>
            </w:pPr>
            <w:r w:rsidRPr="001737F2">
              <w:rPr>
                <w:rFonts w:ascii="Arial" w:hAnsi="Arial" w:cs="Arial"/>
                <w:spacing w:val="-3"/>
              </w:rPr>
              <w:t>The fringe benefits line must be represented as an average percent of salaries being charged to the grant.</w:t>
            </w:r>
            <w:r w:rsidRPr="001737F2">
              <w:rPr>
                <w:rFonts w:ascii="Arial" w:hAnsi="Arial" w:cs="Arial"/>
                <w:spacing w:val="-3"/>
                <w:sz w:val="24"/>
                <w:szCs w:val="24"/>
              </w:rPr>
              <w:t xml:space="preserve"> </w:t>
            </w:r>
          </w:p>
        </w:tc>
      </w:tr>
      <w:tr w:rsidR="001737F2" w:rsidRPr="00D03CCC" w14:paraId="1984297E" w14:textId="77777777" w:rsidTr="00473DAC">
        <w:trPr>
          <w:cantSplit/>
        </w:trPr>
        <w:tc>
          <w:tcPr>
            <w:tcW w:w="1530" w:type="dxa"/>
            <w:tcBorders>
              <w:right w:val="nil"/>
            </w:tcBorders>
          </w:tcPr>
          <w:p w14:paraId="34187B6A" w14:textId="77777777" w:rsidR="001737F2" w:rsidRPr="00D03CCC" w:rsidRDefault="001737F2" w:rsidP="00473DAC">
            <w:pPr>
              <w:pStyle w:val="Heading1"/>
              <w:spacing w:before="0"/>
              <w:rPr>
                <w:rFonts w:ascii="Arial" w:hAnsi="Arial" w:cs="Arial"/>
                <w:b/>
                <w:bCs/>
                <w:sz w:val="20"/>
                <w:szCs w:val="20"/>
              </w:rPr>
            </w:pPr>
          </w:p>
        </w:tc>
        <w:tc>
          <w:tcPr>
            <w:tcW w:w="270" w:type="dxa"/>
            <w:tcBorders>
              <w:left w:val="nil"/>
              <w:right w:val="nil"/>
            </w:tcBorders>
          </w:tcPr>
          <w:p w14:paraId="2A43576B" w14:textId="77777777" w:rsidR="001737F2" w:rsidRPr="00D03CCC" w:rsidRDefault="001737F2" w:rsidP="00473DAC">
            <w:pPr>
              <w:tabs>
                <w:tab w:val="left" w:pos="-720"/>
              </w:tabs>
              <w:suppressAutoHyphens/>
              <w:rPr>
                <w:rFonts w:ascii="Arial" w:hAnsi="Arial" w:cs="Arial"/>
                <w:spacing w:val="-3"/>
                <w:sz w:val="20"/>
                <w:szCs w:val="20"/>
              </w:rPr>
            </w:pPr>
          </w:p>
        </w:tc>
        <w:tc>
          <w:tcPr>
            <w:tcW w:w="1435" w:type="dxa"/>
            <w:tcBorders>
              <w:left w:val="nil"/>
            </w:tcBorders>
          </w:tcPr>
          <w:p w14:paraId="747D6967" w14:textId="77777777" w:rsidR="001737F2" w:rsidRPr="00D03CCC" w:rsidRDefault="001737F2" w:rsidP="00473DAC">
            <w:pPr>
              <w:tabs>
                <w:tab w:val="left" w:pos="-720"/>
              </w:tabs>
              <w:suppressAutoHyphens/>
              <w:rPr>
                <w:rFonts w:ascii="Arial" w:hAnsi="Arial" w:cs="Arial"/>
                <w:spacing w:val="-3"/>
                <w:sz w:val="20"/>
                <w:szCs w:val="20"/>
              </w:rPr>
            </w:pPr>
          </w:p>
        </w:tc>
        <w:tc>
          <w:tcPr>
            <w:tcW w:w="450" w:type="dxa"/>
            <w:tcBorders>
              <w:right w:val="nil"/>
            </w:tcBorders>
          </w:tcPr>
          <w:p w14:paraId="0A4183D7" w14:textId="77777777" w:rsidR="001737F2" w:rsidRPr="00D03CCC" w:rsidRDefault="001737F2" w:rsidP="00473DAC">
            <w:pPr>
              <w:tabs>
                <w:tab w:val="left" w:pos="-720"/>
              </w:tabs>
              <w:suppressAutoHyphens/>
              <w:rPr>
                <w:rFonts w:ascii="Arial" w:hAnsi="Arial" w:cs="Arial"/>
                <w:spacing w:val="-3"/>
                <w:sz w:val="20"/>
                <w:szCs w:val="20"/>
              </w:rPr>
            </w:pPr>
            <w:r w:rsidRPr="00D03CCC">
              <w:rPr>
                <w:rFonts w:ascii="Arial" w:hAnsi="Arial" w:cs="Arial"/>
                <w:spacing w:val="-3"/>
                <w:sz w:val="20"/>
                <w:szCs w:val="20"/>
              </w:rPr>
              <w:t>$</w:t>
            </w:r>
          </w:p>
        </w:tc>
        <w:tc>
          <w:tcPr>
            <w:tcW w:w="900" w:type="dxa"/>
            <w:tcBorders>
              <w:left w:val="nil"/>
            </w:tcBorders>
          </w:tcPr>
          <w:p w14:paraId="0E6B867B" w14:textId="77777777" w:rsidR="001737F2" w:rsidRPr="001737F2" w:rsidRDefault="001737F2" w:rsidP="00473DAC">
            <w:pPr>
              <w:tabs>
                <w:tab w:val="left" w:pos="-720"/>
              </w:tabs>
              <w:suppressAutoHyphens/>
              <w:rPr>
                <w:rFonts w:ascii="Arial" w:hAnsi="Arial" w:cs="Arial"/>
                <w:spacing w:val="-3"/>
                <w:sz w:val="20"/>
                <w:szCs w:val="20"/>
              </w:rPr>
            </w:pPr>
            <w:r w:rsidRPr="001737F2">
              <w:rPr>
                <w:rFonts w:ascii="Arial" w:hAnsi="Arial" w:cs="Arial"/>
                <w:spacing w:val="-3"/>
                <w:sz w:val="20"/>
                <w:szCs w:val="20"/>
              </w:rPr>
              <w:t>7,000</w:t>
            </w:r>
          </w:p>
          <w:p w14:paraId="4E12D913" w14:textId="77777777" w:rsidR="001737F2" w:rsidRPr="001737F2" w:rsidRDefault="001737F2" w:rsidP="00473DAC">
            <w:pPr>
              <w:tabs>
                <w:tab w:val="left" w:pos="-720"/>
              </w:tabs>
              <w:suppressAutoHyphens/>
              <w:rPr>
                <w:rFonts w:ascii="Arial" w:hAnsi="Arial" w:cs="Arial"/>
                <w:spacing w:val="-3"/>
                <w:sz w:val="20"/>
                <w:szCs w:val="20"/>
              </w:rPr>
            </w:pPr>
            <w:r w:rsidRPr="001737F2">
              <w:rPr>
                <w:rFonts w:ascii="Arial" w:hAnsi="Arial" w:cs="Arial"/>
                <w:spacing w:val="-3"/>
                <w:sz w:val="20"/>
                <w:szCs w:val="20"/>
              </w:rPr>
              <w:t>5,550</w:t>
            </w:r>
          </w:p>
          <w:p w14:paraId="441E972D" w14:textId="77777777" w:rsidR="001737F2" w:rsidRPr="001737F2" w:rsidRDefault="001737F2" w:rsidP="00473DAC">
            <w:pPr>
              <w:tabs>
                <w:tab w:val="left" w:pos="-720"/>
              </w:tabs>
              <w:suppressAutoHyphens/>
              <w:rPr>
                <w:rFonts w:ascii="Arial" w:hAnsi="Arial" w:cs="Arial"/>
                <w:spacing w:val="-3"/>
                <w:sz w:val="20"/>
                <w:szCs w:val="20"/>
              </w:rPr>
            </w:pPr>
            <w:r w:rsidRPr="001737F2">
              <w:rPr>
                <w:rFonts w:ascii="Arial" w:hAnsi="Arial" w:cs="Arial"/>
                <w:spacing w:val="-3"/>
                <w:sz w:val="20"/>
                <w:szCs w:val="20"/>
              </w:rPr>
              <w:t>16,000</w:t>
            </w:r>
          </w:p>
          <w:p w14:paraId="649A7B0D" w14:textId="77777777" w:rsidR="001737F2" w:rsidRPr="001737F2" w:rsidRDefault="001737F2" w:rsidP="00473DAC">
            <w:pPr>
              <w:tabs>
                <w:tab w:val="left" w:pos="-720"/>
              </w:tabs>
              <w:suppressAutoHyphens/>
              <w:rPr>
                <w:rFonts w:ascii="Arial" w:hAnsi="Arial" w:cs="Arial"/>
                <w:spacing w:val="-3"/>
                <w:sz w:val="20"/>
                <w:szCs w:val="20"/>
              </w:rPr>
            </w:pPr>
            <w:r w:rsidRPr="001737F2">
              <w:rPr>
                <w:rFonts w:ascii="Arial" w:hAnsi="Arial" w:cs="Arial"/>
                <w:spacing w:val="-3"/>
                <w:sz w:val="20"/>
                <w:szCs w:val="20"/>
              </w:rPr>
              <w:t>3,426</w:t>
            </w:r>
          </w:p>
        </w:tc>
        <w:tc>
          <w:tcPr>
            <w:tcW w:w="6245" w:type="dxa"/>
          </w:tcPr>
          <w:p w14:paraId="156F9C88" w14:textId="77777777" w:rsidR="001737F2" w:rsidRPr="001737F2" w:rsidRDefault="001737F2" w:rsidP="00473DAC">
            <w:pPr>
              <w:tabs>
                <w:tab w:val="left" w:pos="-720"/>
              </w:tabs>
              <w:suppressAutoHyphens/>
              <w:rPr>
                <w:rFonts w:ascii="Arial" w:hAnsi="Arial" w:cs="Arial"/>
                <w:spacing w:val="-3"/>
                <w:sz w:val="20"/>
                <w:szCs w:val="20"/>
              </w:rPr>
            </w:pPr>
            <w:r w:rsidRPr="001737F2">
              <w:rPr>
                <w:rFonts w:ascii="Arial" w:hAnsi="Arial" w:cs="Arial"/>
                <w:spacing w:val="-3"/>
                <w:sz w:val="20"/>
                <w:szCs w:val="20"/>
              </w:rPr>
              <w:t>Executive Director, John Doe, $70,000 per year x 10%= $7,000</w:t>
            </w:r>
          </w:p>
          <w:p w14:paraId="75D4DC14" w14:textId="77777777" w:rsidR="001737F2" w:rsidRPr="001737F2" w:rsidRDefault="001737F2" w:rsidP="00473DAC">
            <w:pPr>
              <w:tabs>
                <w:tab w:val="left" w:pos="-720"/>
              </w:tabs>
              <w:suppressAutoHyphens/>
              <w:rPr>
                <w:rFonts w:ascii="Arial" w:hAnsi="Arial" w:cs="Arial"/>
                <w:spacing w:val="-3"/>
                <w:sz w:val="20"/>
                <w:szCs w:val="20"/>
              </w:rPr>
            </w:pPr>
            <w:r w:rsidRPr="001737F2">
              <w:rPr>
                <w:rFonts w:ascii="Arial" w:hAnsi="Arial" w:cs="Arial"/>
                <w:spacing w:val="-3"/>
                <w:sz w:val="20"/>
                <w:szCs w:val="20"/>
              </w:rPr>
              <w:t>Project Manager, John Doe, $37,000 per year X 15%= $5,550</w:t>
            </w:r>
          </w:p>
          <w:p w14:paraId="020BE0D5" w14:textId="77777777" w:rsidR="001737F2" w:rsidRPr="001737F2" w:rsidRDefault="001737F2" w:rsidP="00473DAC">
            <w:pPr>
              <w:tabs>
                <w:tab w:val="left" w:pos="-720"/>
              </w:tabs>
              <w:suppressAutoHyphens/>
              <w:rPr>
                <w:rFonts w:ascii="Arial" w:hAnsi="Arial" w:cs="Arial"/>
                <w:spacing w:val="-3"/>
                <w:sz w:val="20"/>
                <w:szCs w:val="20"/>
              </w:rPr>
            </w:pPr>
            <w:r w:rsidRPr="001737F2">
              <w:rPr>
                <w:rFonts w:ascii="Arial" w:hAnsi="Arial" w:cs="Arial"/>
                <w:spacing w:val="-3"/>
                <w:sz w:val="20"/>
                <w:szCs w:val="20"/>
              </w:rPr>
              <w:t>Project Coordinator, John Doe, $32,000 per year X 50%= $16,000</w:t>
            </w:r>
          </w:p>
          <w:p w14:paraId="1CBCFEB5" w14:textId="77777777" w:rsidR="001737F2" w:rsidRPr="001737F2" w:rsidRDefault="001737F2" w:rsidP="00473DAC">
            <w:pPr>
              <w:tabs>
                <w:tab w:val="left" w:pos="-720"/>
              </w:tabs>
              <w:suppressAutoHyphens/>
              <w:rPr>
                <w:rFonts w:ascii="Arial" w:hAnsi="Arial" w:cs="Arial"/>
                <w:spacing w:val="-3"/>
                <w:sz w:val="20"/>
                <w:szCs w:val="20"/>
              </w:rPr>
            </w:pPr>
            <w:r w:rsidRPr="001737F2">
              <w:rPr>
                <w:rFonts w:ascii="Arial" w:hAnsi="Arial" w:cs="Arial"/>
                <w:spacing w:val="-3"/>
                <w:sz w:val="20"/>
                <w:szCs w:val="20"/>
              </w:rPr>
              <w:t>Fringe Benefits=12% of total salaries - $28,550 X 12%= $3,426</w:t>
            </w:r>
          </w:p>
        </w:tc>
      </w:tr>
      <w:tr w:rsidR="001737F2" w:rsidRPr="00D03CCC" w14:paraId="4865DD14" w14:textId="77777777" w:rsidTr="00473DAC">
        <w:trPr>
          <w:cantSplit/>
          <w:trHeight w:val="288"/>
        </w:trPr>
        <w:tc>
          <w:tcPr>
            <w:tcW w:w="1530" w:type="dxa"/>
          </w:tcPr>
          <w:p w14:paraId="7E38990B" w14:textId="77777777" w:rsidR="001737F2" w:rsidRPr="00D03CCC" w:rsidRDefault="001737F2" w:rsidP="00473DAC">
            <w:pPr>
              <w:pStyle w:val="Heading1"/>
              <w:spacing w:before="0"/>
              <w:rPr>
                <w:rFonts w:ascii="Arial" w:hAnsi="Arial" w:cs="Arial"/>
                <w:b/>
                <w:bCs/>
                <w:sz w:val="20"/>
                <w:szCs w:val="20"/>
              </w:rPr>
            </w:pPr>
            <w:bookmarkStart w:id="25" w:name="_Toc773434"/>
            <w:bookmarkStart w:id="26" w:name="_Toc863968"/>
            <w:bookmarkStart w:id="27" w:name="_Toc2242097"/>
            <w:bookmarkStart w:id="28" w:name="_Toc2242376"/>
            <w:bookmarkStart w:id="29" w:name="_Toc2242446"/>
            <w:r w:rsidRPr="00D03CCC">
              <w:rPr>
                <w:rFonts w:ascii="Arial" w:hAnsi="Arial" w:cs="Arial"/>
                <w:sz w:val="20"/>
                <w:szCs w:val="20"/>
              </w:rPr>
              <w:t>2.  Travel</w:t>
            </w:r>
            <w:bookmarkEnd w:id="25"/>
            <w:bookmarkEnd w:id="26"/>
            <w:bookmarkEnd w:id="27"/>
            <w:bookmarkEnd w:id="28"/>
            <w:bookmarkEnd w:id="29"/>
          </w:p>
        </w:tc>
        <w:tc>
          <w:tcPr>
            <w:tcW w:w="270" w:type="dxa"/>
            <w:tcBorders>
              <w:right w:val="nil"/>
            </w:tcBorders>
          </w:tcPr>
          <w:p w14:paraId="5C5425C4" w14:textId="77777777" w:rsidR="001737F2" w:rsidRPr="00D03CCC" w:rsidRDefault="001737F2" w:rsidP="00473DAC">
            <w:pPr>
              <w:tabs>
                <w:tab w:val="left" w:pos="-720"/>
              </w:tabs>
              <w:suppressAutoHyphens/>
              <w:rPr>
                <w:rFonts w:ascii="Arial" w:hAnsi="Arial" w:cs="Arial"/>
                <w:spacing w:val="-3"/>
                <w:sz w:val="20"/>
                <w:szCs w:val="20"/>
              </w:rPr>
            </w:pPr>
            <w:r w:rsidRPr="00D03CCC">
              <w:rPr>
                <w:rFonts w:ascii="Arial" w:hAnsi="Arial" w:cs="Arial"/>
                <w:spacing w:val="-3"/>
                <w:sz w:val="20"/>
                <w:szCs w:val="20"/>
              </w:rPr>
              <w:t>$</w:t>
            </w:r>
          </w:p>
        </w:tc>
        <w:tc>
          <w:tcPr>
            <w:tcW w:w="1435" w:type="dxa"/>
            <w:tcBorders>
              <w:left w:val="nil"/>
            </w:tcBorders>
          </w:tcPr>
          <w:p w14:paraId="2339CA43" w14:textId="77777777" w:rsidR="001737F2" w:rsidRPr="00D03CCC" w:rsidRDefault="00810729" w:rsidP="00473DAC">
            <w:pPr>
              <w:tabs>
                <w:tab w:val="left" w:pos="-720"/>
              </w:tabs>
              <w:suppressAutoHyphens/>
              <w:rPr>
                <w:rFonts w:ascii="Arial" w:hAnsi="Arial" w:cs="Arial"/>
                <w:spacing w:val="-3"/>
                <w:sz w:val="20"/>
                <w:szCs w:val="20"/>
              </w:rPr>
            </w:pPr>
            <w:r>
              <w:rPr>
                <w:rFonts w:ascii="Arial" w:hAnsi="Arial" w:cs="Arial"/>
                <w:spacing w:val="-3"/>
                <w:sz w:val="20"/>
                <w:szCs w:val="20"/>
              </w:rPr>
              <w:t>832</w:t>
            </w:r>
          </w:p>
        </w:tc>
        <w:tc>
          <w:tcPr>
            <w:tcW w:w="450" w:type="dxa"/>
            <w:tcBorders>
              <w:right w:val="nil"/>
            </w:tcBorders>
          </w:tcPr>
          <w:p w14:paraId="7B11420E" w14:textId="77777777" w:rsidR="001737F2" w:rsidRPr="00D03CCC" w:rsidRDefault="001737F2" w:rsidP="00473DAC">
            <w:pPr>
              <w:tabs>
                <w:tab w:val="left" w:pos="-720"/>
              </w:tabs>
              <w:suppressAutoHyphens/>
              <w:rPr>
                <w:rFonts w:ascii="Arial" w:hAnsi="Arial" w:cs="Arial"/>
                <w:spacing w:val="-3"/>
                <w:sz w:val="20"/>
                <w:szCs w:val="20"/>
              </w:rPr>
            </w:pPr>
          </w:p>
        </w:tc>
        <w:tc>
          <w:tcPr>
            <w:tcW w:w="7145" w:type="dxa"/>
            <w:gridSpan w:val="2"/>
            <w:tcBorders>
              <w:left w:val="nil"/>
            </w:tcBorders>
          </w:tcPr>
          <w:p w14:paraId="60200B7E" w14:textId="77777777" w:rsidR="001737F2" w:rsidRPr="00D03CCC" w:rsidRDefault="00810729" w:rsidP="00473DAC">
            <w:pPr>
              <w:tabs>
                <w:tab w:val="left" w:pos="-720"/>
              </w:tabs>
              <w:suppressAutoHyphens/>
              <w:rPr>
                <w:rFonts w:ascii="Arial" w:hAnsi="Arial" w:cs="Arial"/>
                <w:spacing w:val="-3"/>
                <w:sz w:val="20"/>
                <w:szCs w:val="20"/>
              </w:rPr>
            </w:pPr>
            <w:r>
              <w:rPr>
                <w:rFonts w:ascii="Arial" w:hAnsi="Arial" w:cs="Arial"/>
                <w:spacing w:val="-3"/>
                <w:sz w:val="20"/>
                <w:szCs w:val="20"/>
              </w:rPr>
              <w:t xml:space="preserve">All rates must be reflective of the GSA approved rates at the time of budget development. </w:t>
            </w:r>
          </w:p>
        </w:tc>
      </w:tr>
      <w:tr w:rsidR="001737F2" w:rsidRPr="00D03CCC" w14:paraId="182CE514" w14:textId="77777777" w:rsidTr="00473DAC">
        <w:trPr>
          <w:cantSplit/>
        </w:trPr>
        <w:tc>
          <w:tcPr>
            <w:tcW w:w="1530" w:type="dxa"/>
            <w:tcBorders>
              <w:right w:val="nil"/>
            </w:tcBorders>
          </w:tcPr>
          <w:p w14:paraId="06DF2F39" w14:textId="77777777" w:rsidR="001737F2" w:rsidRPr="00D03CCC" w:rsidRDefault="001737F2" w:rsidP="00473DAC">
            <w:pPr>
              <w:pStyle w:val="Heading1"/>
              <w:spacing w:before="0"/>
              <w:rPr>
                <w:rFonts w:ascii="Arial" w:hAnsi="Arial" w:cs="Arial"/>
                <w:b/>
                <w:bCs/>
                <w:sz w:val="20"/>
                <w:szCs w:val="20"/>
              </w:rPr>
            </w:pPr>
          </w:p>
        </w:tc>
        <w:tc>
          <w:tcPr>
            <w:tcW w:w="270" w:type="dxa"/>
            <w:tcBorders>
              <w:left w:val="nil"/>
              <w:right w:val="nil"/>
            </w:tcBorders>
          </w:tcPr>
          <w:p w14:paraId="3B2340D9" w14:textId="77777777" w:rsidR="001737F2" w:rsidRPr="00D03CCC" w:rsidRDefault="001737F2" w:rsidP="00473DAC">
            <w:pPr>
              <w:tabs>
                <w:tab w:val="left" w:pos="-720"/>
              </w:tabs>
              <w:suppressAutoHyphens/>
              <w:rPr>
                <w:rFonts w:ascii="Arial" w:hAnsi="Arial" w:cs="Arial"/>
                <w:spacing w:val="-3"/>
                <w:sz w:val="20"/>
                <w:szCs w:val="20"/>
              </w:rPr>
            </w:pPr>
          </w:p>
        </w:tc>
        <w:tc>
          <w:tcPr>
            <w:tcW w:w="1435" w:type="dxa"/>
            <w:tcBorders>
              <w:left w:val="nil"/>
            </w:tcBorders>
          </w:tcPr>
          <w:p w14:paraId="527BA5F0" w14:textId="77777777" w:rsidR="001737F2" w:rsidRPr="00D03CCC" w:rsidRDefault="001737F2" w:rsidP="00473DAC">
            <w:pPr>
              <w:tabs>
                <w:tab w:val="left" w:pos="-720"/>
              </w:tabs>
              <w:suppressAutoHyphens/>
              <w:rPr>
                <w:rFonts w:ascii="Arial" w:hAnsi="Arial" w:cs="Arial"/>
                <w:spacing w:val="-3"/>
                <w:sz w:val="20"/>
                <w:szCs w:val="20"/>
              </w:rPr>
            </w:pPr>
          </w:p>
        </w:tc>
        <w:tc>
          <w:tcPr>
            <w:tcW w:w="450" w:type="dxa"/>
            <w:tcBorders>
              <w:right w:val="nil"/>
            </w:tcBorders>
          </w:tcPr>
          <w:p w14:paraId="6C99D19C" w14:textId="77777777" w:rsidR="001737F2" w:rsidRPr="00D03CCC" w:rsidRDefault="001737F2" w:rsidP="00473DAC">
            <w:pPr>
              <w:tabs>
                <w:tab w:val="left" w:pos="-720"/>
              </w:tabs>
              <w:suppressAutoHyphens/>
              <w:rPr>
                <w:rFonts w:ascii="Arial" w:hAnsi="Arial" w:cs="Arial"/>
                <w:spacing w:val="-3"/>
                <w:sz w:val="20"/>
                <w:szCs w:val="20"/>
              </w:rPr>
            </w:pPr>
            <w:r w:rsidRPr="00D03CCC">
              <w:rPr>
                <w:rFonts w:ascii="Arial" w:hAnsi="Arial" w:cs="Arial"/>
                <w:spacing w:val="-3"/>
                <w:sz w:val="20"/>
                <w:szCs w:val="20"/>
              </w:rPr>
              <w:t>$</w:t>
            </w:r>
          </w:p>
        </w:tc>
        <w:tc>
          <w:tcPr>
            <w:tcW w:w="900" w:type="dxa"/>
            <w:tcBorders>
              <w:left w:val="nil"/>
            </w:tcBorders>
          </w:tcPr>
          <w:p w14:paraId="640B3D50" w14:textId="77777777" w:rsidR="001737F2" w:rsidRDefault="00810729" w:rsidP="00473DAC">
            <w:pPr>
              <w:tabs>
                <w:tab w:val="left" w:pos="-720"/>
              </w:tabs>
              <w:suppressAutoHyphens/>
              <w:rPr>
                <w:rFonts w:ascii="Arial" w:hAnsi="Arial" w:cs="Arial"/>
                <w:spacing w:val="-3"/>
                <w:sz w:val="20"/>
                <w:szCs w:val="20"/>
              </w:rPr>
            </w:pPr>
            <w:r>
              <w:rPr>
                <w:rFonts w:ascii="Arial" w:hAnsi="Arial" w:cs="Arial"/>
                <w:spacing w:val="-3"/>
                <w:sz w:val="20"/>
                <w:szCs w:val="20"/>
              </w:rPr>
              <w:t>290</w:t>
            </w:r>
          </w:p>
          <w:p w14:paraId="1E3C18C8" w14:textId="77777777" w:rsidR="00810729" w:rsidRDefault="00810729" w:rsidP="00473DAC">
            <w:pPr>
              <w:tabs>
                <w:tab w:val="left" w:pos="-720"/>
              </w:tabs>
              <w:suppressAutoHyphens/>
              <w:rPr>
                <w:rFonts w:ascii="Arial" w:hAnsi="Arial" w:cs="Arial"/>
                <w:spacing w:val="-3"/>
                <w:sz w:val="20"/>
                <w:szCs w:val="20"/>
              </w:rPr>
            </w:pPr>
            <w:r>
              <w:rPr>
                <w:rFonts w:ascii="Arial" w:hAnsi="Arial" w:cs="Arial"/>
                <w:spacing w:val="-3"/>
                <w:sz w:val="20"/>
                <w:szCs w:val="20"/>
              </w:rPr>
              <w:t>290</w:t>
            </w:r>
          </w:p>
          <w:p w14:paraId="028F67A8" w14:textId="77777777" w:rsidR="00810729" w:rsidRDefault="00810729" w:rsidP="00473DAC">
            <w:pPr>
              <w:tabs>
                <w:tab w:val="left" w:pos="-720"/>
              </w:tabs>
              <w:suppressAutoHyphens/>
              <w:rPr>
                <w:rFonts w:ascii="Arial" w:hAnsi="Arial" w:cs="Arial"/>
                <w:spacing w:val="-3"/>
                <w:sz w:val="20"/>
                <w:szCs w:val="20"/>
              </w:rPr>
            </w:pPr>
            <w:r>
              <w:rPr>
                <w:rFonts w:ascii="Arial" w:hAnsi="Arial" w:cs="Arial"/>
                <w:spacing w:val="-3"/>
                <w:sz w:val="20"/>
                <w:szCs w:val="20"/>
              </w:rPr>
              <w:t>122</w:t>
            </w:r>
          </w:p>
          <w:p w14:paraId="528857F2" w14:textId="77777777" w:rsidR="00810729" w:rsidRPr="00D03CCC" w:rsidRDefault="00810729" w:rsidP="00473DAC">
            <w:pPr>
              <w:tabs>
                <w:tab w:val="left" w:pos="-720"/>
              </w:tabs>
              <w:suppressAutoHyphens/>
              <w:rPr>
                <w:rFonts w:ascii="Arial" w:hAnsi="Arial" w:cs="Arial"/>
                <w:spacing w:val="-3"/>
                <w:sz w:val="20"/>
                <w:szCs w:val="20"/>
              </w:rPr>
            </w:pPr>
            <w:r>
              <w:rPr>
                <w:rFonts w:ascii="Arial" w:hAnsi="Arial" w:cs="Arial"/>
                <w:spacing w:val="-3"/>
                <w:sz w:val="20"/>
                <w:szCs w:val="20"/>
              </w:rPr>
              <w:t>130</w:t>
            </w:r>
          </w:p>
        </w:tc>
        <w:tc>
          <w:tcPr>
            <w:tcW w:w="6245" w:type="dxa"/>
          </w:tcPr>
          <w:p w14:paraId="53A2B66F" w14:textId="77777777" w:rsidR="001737F2" w:rsidRPr="00810729" w:rsidRDefault="00810729" w:rsidP="00473DAC">
            <w:pPr>
              <w:tabs>
                <w:tab w:val="left" w:pos="-720"/>
              </w:tabs>
              <w:suppressAutoHyphens/>
              <w:rPr>
                <w:rFonts w:ascii="Arial" w:hAnsi="Arial" w:cs="Arial"/>
                <w:spacing w:val="-3"/>
                <w:sz w:val="20"/>
                <w:szCs w:val="20"/>
              </w:rPr>
            </w:pPr>
            <w:r w:rsidRPr="00810729">
              <w:rPr>
                <w:rFonts w:ascii="Arial" w:hAnsi="Arial" w:cs="Arial"/>
                <w:spacing w:val="-3"/>
                <w:sz w:val="20"/>
                <w:szCs w:val="20"/>
              </w:rPr>
              <w:t>Mileage for local meetings and events- $0.58 X 500 miles= $290</w:t>
            </w:r>
          </w:p>
          <w:p w14:paraId="243D90CD" w14:textId="77777777" w:rsidR="00810729" w:rsidRPr="00810729" w:rsidRDefault="00810729" w:rsidP="00473DAC">
            <w:pPr>
              <w:tabs>
                <w:tab w:val="left" w:pos="-720"/>
              </w:tabs>
              <w:suppressAutoHyphens/>
              <w:rPr>
                <w:rFonts w:ascii="Arial" w:hAnsi="Arial" w:cs="Arial"/>
                <w:spacing w:val="-3"/>
                <w:sz w:val="20"/>
                <w:szCs w:val="20"/>
              </w:rPr>
            </w:pPr>
            <w:r w:rsidRPr="00810729">
              <w:rPr>
                <w:rFonts w:ascii="Arial" w:hAnsi="Arial" w:cs="Arial"/>
                <w:spacing w:val="-3"/>
                <w:sz w:val="20"/>
                <w:szCs w:val="20"/>
              </w:rPr>
              <w:t>Mileage for statewide trainings (Las Vegas)- $0.58 X 500 miles= $290</w:t>
            </w:r>
          </w:p>
          <w:p w14:paraId="68E8BF18" w14:textId="77777777" w:rsidR="00810729" w:rsidRPr="00810729" w:rsidRDefault="00810729" w:rsidP="00473DAC">
            <w:pPr>
              <w:tabs>
                <w:tab w:val="left" w:pos="-720"/>
              </w:tabs>
              <w:suppressAutoHyphens/>
              <w:rPr>
                <w:rFonts w:ascii="Arial" w:hAnsi="Arial" w:cs="Arial"/>
                <w:spacing w:val="-3"/>
                <w:sz w:val="20"/>
                <w:szCs w:val="20"/>
              </w:rPr>
            </w:pPr>
            <w:r w:rsidRPr="00810729">
              <w:rPr>
                <w:rFonts w:ascii="Arial" w:hAnsi="Arial" w:cs="Arial"/>
                <w:spacing w:val="-3"/>
                <w:sz w:val="20"/>
                <w:szCs w:val="20"/>
              </w:rPr>
              <w:t>Per Diem for statewide training (Las Vegas)- $61/day X 2 days=$122</w:t>
            </w:r>
          </w:p>
          <w:p w14:paraId="43F7E585" w14:textId="77777777" w:rsidR="00810729" w:rsidRPr="00D03CCC" w:rsidRDefault="00810729" w:rsidP="00473DAC">
            <w:pPr>
              <w:tabs>
                <w:tab w:val="left" w:pos="-720"/>
              </w:tabs>
              <w:suppressAutoHyphens/>
              <w:rPr>
                <w:rFonts w:ascii="Arial" w:hAnsi="Arial" w:cs="Arial"/>
                <w:color w:val="FF0000"/>
                <w:spacing w:val="-3"/>
                <w:sz w:val="20"/>
                <w:szCs w:val="20"/>
              </w:rPr>
            </w:pPr>
            <w:r w:rsidRPr="00810729">
              <w:rPr>
                <w:rFonts w:ascii="Arial" w:hAnsi="Arial" w:cs="Arial"/>
                <w:spacing w:val="-3"/>
                <w:sz w:val="20"/>
                <w:szCs w:val="20"/>
              </w:rPr>
              <w:t xml:space="preserve">Hotel for statewide training (Las Vegas)- $130 (May rate) </w:t>
            </w:r>
          </w:p>
        </w:tc>
      </w:tr>
      <w:tr w:rsidR="001737F2" w:rsidRPr="00D03CCC" w14:paraId="0AB6B3E9" w14:textId="77777777" w:rsidTr="00473DAC">
        <w:trPr>
          <w:cantSplit/>
        </w:trPr>
        <w:tc>
          <w:tcPr>
            <w:tcW w:w="1530" w:type="dxa"/>
          </w:tcPr>
          <w:p w14:paraId="0D5CE7DE" w14:textId="77777777" w:rsidR="001737F2" w:rsidRPr="00D03CCC" w:rsidRDefault="001737F2" w:rsidP="00473DAC">
            <w:pPr>
              <w:pStyle w:val="Heading1"/>
              <w:spacing w:before="0"/>
              <w:rPr>
                <w:rFonts w:ascii="Arial" w:hAnsi="Arial" w:cs="Arial"/>
                <w:b/>
                <w:bCs/>
                <w:sz w:val="20"/>
                <w:szCs w:val="20"/>
              </w:rPr>
            </w:pPr>
            <w:bookmarkStart w:id="30" w:name="_Toc773435"/>
            <w:bookmarkStart w:id="31" w:name="_Toc863969"/>
            <w:bookmarkStart w:id="32" w:name="_Toc2242098"/>
            <w:bookmarkStart w:id="33" w:name="_Toc2242377"/>
            <w:bookmarkStart w:id="34" w:name="_Toc2242447"/>
            <w:r w:rsidRPr="00D03CCC">
              <w:rPr>
                <w:rFonts w:ascii="Arial" w:hAnsi="Arial" w:cs="Arial"/>
                <w:sz w:val="20"/>
                <w:szCs w:val="20"/>
              </w:rPr>
              <w:t>3.  Operating</w:t>
            </w:r>
            <w:bookmarkEnd w:id="30"/>
            <w:bookmarkEnd w:id="31"/>
            <w:bookmarkEnd w:id="32"/>
            <w:bookmarkEnd w:id="33"/>
            <w:bookmarkEnd w:id="34"/>
          </w:p>
        </w:tc>
        <w:tc>
          <w:tcPr>
            <w:tcW w:w="270" w:type="dxa"/>
            <w:tcBorders>
              <w:right w:val="nil"/>
            </w:tcBorders>
          </w:tcPr>
          <w:p w14:paraId="4037DA95" w14:textId="77777777" w:rsidR="001737F2" w:rsidRPr="00D03CCC" w:rsidRDefault="001737F2" w:rsidP="00473DAC">
            <w:pPr>
              <w:tabs>
                <w:tab w:val="left" w:pos="-720"/>
              </w:tabs>
              <w:suppressAutoHyphens/>
              <w:rPr>
                <w:rFonts w:ascii="Arial" w:hAnsi="Arial" w:cs="Arial"/>
                <w:spacing w:val="-3"/>
                <w:sz w:val="20"/>
                <w:szCs w:val="20"/>
              </w:rPr>
            </w:pPr>
            <w:r w:rsidRPr="00D03CCC">
              <w:rPr>
                <w:rFonts w:ascii="Arial" w:hAnsi="Arial" w:cs="Arial"/>
                <w:spacing w:val="-3"/>
                <w:sz w:val="20"/>
                <w:szCs w:val="20"/>
              </w:rPr>
              <w:t>$</w:t>
            </w:r>
          </w:p>
        </w:tc>
        <w:tc>
          <w:tcPr>
            <w:tcW w:w="1435" w:type="dxa"/>
            <w:tcBorders>
              <w:left w:val="nil"/>
            </w:tcBorders>
          </w:tcPr>
          <w:p w14:paraId="39C9630A" w14:textId="77777777" w:rsidR="001737F2" w:rsidRPr="00D03CCC" w:rsidRDefault="00810729" w:rsidP="00473DAC">
            <w:pPr>
              <w:tabs>
                <w:tab w:val="left" w:pos="-720"/>
              </w:tabs>
              <w:suppressAutoHyphens/>
              <w:rPr>
                <w:rFonts w:ascii="Arial" w:hAnsi="Arial" w:cs="Arial"/>
                <w:spacing w:val="-3"/>
                <w:sz w:val="20"/>
                <w:szCs w:val="20"/>
              </w:rPr>
            </w:pPr>
            <w:r>
              <w:rPr>
                <w:rFonts w:ascii="Arial" w:hAnsi="Arial" w:cs="Arial"/>
                <w:spacing w:val="-3"/>
                <w:sz w:val="20"/>
                <w:szCs w:val="20"/>
              </w:rPr>
              <w:t>9,300</w:t>
            </w:r>
          </w:p>
        </w:tc>
        <w:tc>
          <w:tcPr>
            <w:tcW w:w="450" w:type="dxa"/>
            <w:tcBorders>
              <w:right w:val="nil"/>
            </w:tcBorders>
          </w:tcPr>
          <w:p w14:paraId="7DE95976" w14:textId="77777777" w:rsidR="001737F2" w:rsidRPr="00D03CCC" w:rsidRDefault="001737F2" w:rsidP="00473DAC">
            <w:pPr>
              <w:tabs>
                <w:tab w:val="left" w:pos="-720"/>
              </w:tabs>
              <w:suppressAutoHyphens/>
              <w:rPr>
                <w:rFonts w:ascii="Arial" w:hAnsi="Arial" w:cs="Arial"/>
                <w:spacing w:val="-3"/>
                <w:sz w:val="20"/>
                <w:szCs w:val="20"/>
              </w:rPr>
            </w:pPr>
          </w:p>
        </w:tc>
        <w:tc>
          <w:tcPr>
            <w:tcW w:w="7145" w:type="dxa"/>
            <w:gridSpan w:val="2"/>
            <w:tcBorders>
              <w:left w:val="nil"/>
            </w:tcBorders>
          </w:tcPr>
          <w:p w14:paraId="7C19F41B" w14:textId="77777777" w:rsidR="001737F2" w:rsidRPr="00D03CCC" w:rsidRDefault="00810729" w:rsidP="00473DAC">
            <w:pPr>
              <w:tabs>
                <w:tab w:val="left" w:pos="-720"/>
              </w:tabs>
              <w:suppressAutoHyphens/>
              <w:rPr>
                <w:rFonts w:ascii="Arial" w:hAnsi="Arial" w:cs="Arial"/>
                <w:spacing w:val="-3"/>
                <w:sz w:val="20"/>
                <w:szCs w:val="20"/>
              </w:rPr>
            </w:pPr>
            <w:r>
              <w:rPr>
                <w:rFonts w:ascii="Arial" w:hAnsi="Arial" w:cs="Arial"/>
                <w:spacing w:val="-3"/>
                <w:sz w:val="20"/>
                <w:szCs w:val="20"/>
              </w:rPr>
              <w:t xml:space="preserve">The costs that are allowable to be included in this budget line item are all operating costs. Operating costs may include but are not limited to; building space, utilities, telephone, postage, printing and copying, publication, desktop/consumable office supplies, certifications fees and insurance costs. If applicable, indirect costs are not included in this section. Organizational costs that do not reasonably contribute to the accomplishments of project tasks, goals and objectives of the scope of work cannot be charged to this grant. </w:t>
            </w:r>
          </w:p>
        </w:tc>
      </w:tr>
      <w:tr w:rsidR="001737F2" w:rsidRPr="00D03CCC" w14:paraId="00377CAA" w14:textId="77777777" w:rsidTr="00473DAC">
        <w:trPr>
          <w:cantSplit/>
        </w:trPr>
        <w:tc>
          <w:tcPr>
            <w:tcW w:w="1530" w:type="dxa"/>
            <w:tcBorders>
              <w:right w:val="nil"/>
            </w:tcBorders>
          </w:tcPr>
          <w:p w14:paraId="1E20AE1D" w14:textId="77777777" w:rsidR="001737F2" w:rsidRPr="00D03CCC" w:rsidRDefault="001737F2" w:rsidP="00473DAC">
            <w:pPr>
              <w:pStyle w:val="Heading1"/>
              <w:spacing w:before="0"/>
              <w:rPr>
                <w:rFonts w:ascii="Arial" w:hAnsi="Arial" w:cs="Arial"/>
                <w:b/>
                <w:bCs/>
                <w:sz w:val="20"/>
                <w:szCs w:val="20"/>
              </w:rPr>
            </w:pPr>
          </w:p>
        </w:tc>
        <w:tc>
          <w:tcPr>
            <w:tcW w:w="270" w:type="dxa"/>
            <w:tcBorders>
              <w:left w:val="nil"/>
              <w:right w:val="nil"/>
            </w:tcBorders>
          </w:tcPr>
          <w:p w14:paraId="66C4586A" w14:textId="77777777" w:rsidR="001737F2" w:rsidRPr="00D03CCC" w:rsidRDefault="001737F2" w:rsidP="00473DAC">
            <w:pPr>
              <w:tabs>
                <w:tab w:val="left" w:pos="-720"/>
              </w:tabs>
              <w:suppressAutoHyphens/>
              <w:rPr>
                <w:rFonts w:ascii="Arial" w:hAnsi="Arial" w:cs="Arial"/>
                <w:spacing w:val="-3"/>
                <w:sz w:val="20"/>
                <w:szCs w:val="20"/>
              </w:rPr>
            </w:pPr>
          </w:p>
        </w:tc>
        <w:tc>
          <w:tcPr>
            <w:tcW w:w="1435" w:type="dxa"/>
            <w:tcBorders>
              <w:left w:val="nil"/>
            </w:tcBorders>
          </w:tcPr>
          <w:p w14:paraId="1580B819" w14:textId="77777777" w:rsidR="001737F2" w:rsidRPr="00D03CCC" w:rsidRDefault="001737F2" w:rsidP="00473DAC">
            <w:pPr>
              <w:tabs>
                <w:tab w:val="left" w:pos="-720"/>
              </w:tabs>
              <w:suppressAutoHyphens/>
              <w:rPr>
                <w:rFonts w:ascii="Arial" w:hAnsi="Arial" w:cs="Arial"/>
                <w:spacing w:val="-3"/>
                <w:sz w:val="20"/>
                <w:szCs w:val="20"/>
              </w:rPr>
            </w:pPr>
          </w:p>
        </w:tc>
        <w:tc>
          <w:tcPr>
            <w:tcW w:w="450" w:type="dxa"/>
            <w:tcBorders>
              <w:right w:val="nil"/>
            </w:tcBorders>
          </w:tcPr>
          <w:p w14:paraId="0623458B" w14:textId="77777777" w:rsidR="001737F2" w:rsidRPr="00D03CCC" w:rsidRDefault="001737F2" w:rsidP="00473DAC">
            <w:pPr>
              <w:tabs>
                <w:tab w:val="left" w:pos="-720"/>
              </w:tabs>
              <w:suppressAutoHyphens/>
              <w:rPr>
                <w:rFonts w:ascii="Arial" w:hAnsi="Arial" w:cs="Arial"/>
                <w:spacing w:val="-3"/>
                <w:sz w:val="20"/>
                <w:szCs w:val="20"/>
              </w:rPr>
            </w:pPr>
            <w:r w:rsidRPr="00D03CCC">
              <w:rPr>
                <w:rFonts w:ascii="Arial" w:hAnsi="Arial" w:cs="Arial"/>
                <w:spacing w:val="-3"/>
                <w:sz w:val="20"/>
                <w:szCs w:val="20"/>
              </w:rPr>
              <w:t>$</w:t>
            </w:r>
          </w:p>
        </w:tc>
        <w:tc>
          <w:tcPr>
            <w:tcW w:w="900" w:type="dxa"/>
            <w:tcBorders>
              <w:left w:val="nil"/>
            </w:tcBorders>
          </w:tcPr>
          <w:p w14:paraId="122F8A4A" w14:textId="77777777" w:rsidR="001737F2" w:rsidRDefault="00810729" w:rsidP="00473DAC">
            <w:pPr>
              <w:tabs>
                <w:tab w:val="left" w:pos="-720"/>
              </w:tabs>
              <w:suppressAutoHyphens/>
              <w:rPr>
                <w:rFonts w:ascii="Arial" w:hAnsi="Arial" w:cs="Arial"/>
                <w:spacing w:val="-3"/>
                <w:sz w:val="20"/>
                <w:szCs w:val="20"/>
              </w:rPr>
            </w:pPr>
            <w:r>
              <w:rPr>
                <w:rFonts w:ascii="Arial" w:hAnsi="Arial" w:cs="Arial"/>
                <w:spacing w:val="-3"/>
                <w:sz w:val="20"/>
                <w:szCs w:val="20"/>
              </w:rPr>
              <w:t>300</w:t>
            </w:r>
          </w:p>
          <w:p w14:paraId="44D8F37A" w14:textId="77777777" w:rsidR="00810729" w:rsidRPr="00810729" w:rsidRDefault="00810729" w:rsidP="00473DAC">
            <w:pPr>
              <w:tabs>
                <w:tab w:val="left" w:pos="-720"/>
              </w:tabs>
              <w:suppressAutoHyphens/>
              <w:rPr>
                <w:rFonts w:ascii="Arial" w:hAnsi="Arial" w:cs="Arial"/>
                <w:spacing w:val="-3"/>
                <w:sz w:val="20"/>
                <w:szCs w:val="20"/>
              </w:rPr>
            </w:pPr>
            <w:r>
              <w:rPr>
                <w:rFonts w:ascii="Arial" w:hAnsi="Arial" w:cs="Arial"/>
                <w:spacing w:val="-3"/>
                <w:sz w:val="20"/>
                <w:szCs w:val="20"/>
              </w:rPr>
              <w:t>9,000</w:t>
            </w:r>
          </w:p>
        </w:tc>
        <w:tc>
          <w:tcPr>
            <w:tcW w:w="6245" w:type="dxa"/>
          </w:tcPr>
          <w:p w14:paraId="52016ACF" w14:textId="77777777" w:rsidR="001737F2" w:rsidRPr="00810729" w:rsidRDefault="00810729" w:rsidP="00473DAC">
            <w:pPr>
              <w:tabs>
                <w:tab w:val="left" w:pos="-720"/>
              </w:tabs>
              <w:suppressAutoHyphens/>
              <w:rPr>
                <w:rFonts w:ascii="Arial" w:hAnsi="Arial" w:cs="Arial"/>
                <w:spacing w:val="-3"/>
                <w:sz w:val="20"/>
                <w:szCs w:val="20"/>
              </w:rPr>
            </w:pPr>
            <w:r w:rsidRPr="00810729">
              <w:rPr>
                <w:rFonts w:ascii="Arial" w:hAnsi="Arial" w:cs="Arial"/>
                <w:spacing w:val="-3"/>
                <w:sz w:val="20"/>
                <w:szCs w:val="20"/>
              </w:rPr>
              <w:t>Office Supplies (paper, pencils, pens etc.)- $25 per month X 12 months= $300</w:t>
            </w:r>
          </w:p>
          <w:p w14:paraId="1B6B58B9" w14:textId="77777777" w:rsidR="00810729" w:rsidRPr="00810729" w:rsidRDefault="00810729" w:rsidP="00473DAC">
            <w:pPr>
              <w:tabs>
                <w:tab w:val="left" w:pos="-720"/>
              </w:tabs>
              <w:suppressAutoHyphens/>
              <w:rPr>
                <w:rFonts w:ascii="Arial" w:hAnsi="Arial" w:cs="Arial"/>
                <w:spacing w:val="-3"/>
                <w:sz w:val="20"/>
                <w:szCs w:val="20"/>
              </w:rPr>
            </w:pPr>
            <w:r w:rsidRPr="00810729">
              <w:rPr>
                <w:rFonts w:ascii="Arial" w:hAnsi="Arial" w:cs="Arial"/>
                <w:spacing w:val="-3"/>
                <w:sz w:val="20"/>
                <w:szCs w:val="20"/>
              </w:rPr>
              <w:t>Rent- $1,000 per month X 12 months= $12,000 X .75 FTE= $9,000</w:t>
            </w:r>
          </w:p>
        </w:tc>
      </w:tr>
      <w:tr w:rsidR="001737F2" w:rsidRPr="00D03CCC" w14:paraId="27E7F65F" w14:textId="77777777" w:rsidTr="00473DAC">
        <w:trPr>
          <w:cantSplit/>
        </w:trPr>
        <w:tc>
          <w:tcPr>
            <w:tcW w:w="1530" w:type="dxa"/>
          </w:tcPr>
          <w:p w14:paraId="6BB635DC" w14:textId="77777777" w:rsidR="001737F2" w:rsidRPr="00D03CCC" w:rsidRDefault="001737F2" w:rsidP="00473DAC">
            <w:pPr>
              <w:pStyle w:val="Heading1"/>
              <w:spacing w:before="0"/>
              <w:rPr>
                <w:rFonts w:ascii="Arial" w:hAnsi="Arial" w:cs="Arial"/>
                <w:b/>
                <w:bCs/>
                <w:sz w:val="20"/>
                <w:szCs w:val="20"/>
              </w:rPr>
            </w:pPr>
            <w:bookmarkStart w:id="35" w:name="_Toc773436"/>
            <w:bookmarkStart w:id="36" w:name="_Toc863970"/>
            <w:bookmarkStart w:id="37" w:name="_Toc2242099"/>
            <w:bookmarkStart w:id="38" w:name="_Toc2242378"/>
            <w:bookmarkStart w:id="39" w:name="_Toc2242448"/>
            <w:r w:rsidRPr="00D03CCC">
              <w:rPr>
                <w:rFonts w:ascii="Arial" w:hAnsi="Arial" w:cs="Arial"/>
                <w:sz w:val="20"/>
                <w:szCs w:val="20"/>
              </w:rPr>
              <w:t>4.  Equipment</w:t>
            </w:r>
            <w:bookmarkEnd w:id="35"/>
            <w:bookmarkEnd w:id="36"/>
            <w:bookmarkEnd w:id="37"/>
            <w:bookmarkEnd w:id="38"/>
            <w:bookmarkEnd w:id="39"/>
          </w:p>
        </w:tc>
        <w:tc>
          <w:tcPr>
            <w:tcW w:w="270" w:type="dxa"/>
            <w:tcBorders>
              <w:right w:val="nil"/>
            </w:tcBorders>
          </w:tcPr>
          <w:p w14:paraId="483D2A4A" w14:textId="77777777" w:rsidR="001737F2" w:rsidRPr="00D03CCC" w:rsidRDefault="001737F2" w:rsidP="00473DAC">
            <w:pPr>
              <w:tabs>
                <w:tab w:val="left" w:pos="-720"/>
              </w:tabs>
              <w:suppressAutoHyphens/>
              <w:rPr>
                <w:rFonts w:ascii="Arial" w:hAnsi="Arial" w:cs="Arial"/>
                <w:spacing w:val="-3"/>
                <w:sz w:val="20"/>
                <w:szCs w:val="20"/>
              </w:rPr>
            </w:pPr>
            <w:r w:rsidRPr="00D03CCC">
              <w:rPr>
                <w:rFonts w:ascii="Arial" w:hAnsi="Arial" w:cs="Arial"/>
                <w:spacing w:val="-3"/>
                <w:sz w:val="20"/>
                <w:szCs w:val="20"/>
              </w:rPr>
              <w:t>$</w:t>
            </w:r>
          </w:p>
        </w:tc>
        <w:tc>
          <w:tcPr>
            <w:tcW w:w="1435" w:type="dxa"/>
            <w:tcBorders>
              <w:left w:val="nil"/>
            </w:tcBorders>
          </w:tcPr>
          <w:p w14:paraId="6D8C3A5D" w14:textId="77777777" w:rsidR="001737F2" w:rsidRPr="00D03CCC" w:rsidRDefault="00810729" w:rsidP="00473DAC">
            <w:pPr>
              <w:tabs>
                <w:tab w:val="left" w:pos="-720"/>
              </w:tabs>
              <w:suppressAutoHyphens/>
              <w:rPr>
                <w:rFonts w:ascii="Arial" w:hAnsi="Arial" w:cs="Arial"/>
                <w:spacing w:val="-3"/>
                <w:sz w:val="20"/>
                <w:szCs w:val="20"/>
              </w:rPr>
            </w:pPr>
            <w:r>
              <w:rPr>
                <w:rFonts w:ascii="Arial" w:hAnsi="Arial" w:cs="Arial"/>
                <w:spacing w:val="-3"/>
                <w:sz w:val="20"/>
                <w:szCs w:val="20"/>
              </w:rPr>
              <w:t>5,500</w:t>
            </w:r>
          </w:p>
        </w:tc>
        <w:tc>
          <w:tcPr>
            <w:tcW w:w="450" w:type="dxa"/>
            <w:tcBorders>
              <w:right w:val="nil"/>
            </w:tcBorders>
          </w:tcPr>
          <w:p w14:paraId="37A7E7B0" w14:textId="77777777" w:rsidR="001737F2" w:rsidRPr="00D03CCC" w:rsidRDefault="001737F2" w:rsidP="00473DAC">
            <w:pPr>
              <w:tabs>
                <w:tab w:val="left" w:pos="-720"/>
              </w:tabs>
              <w:suppressAutoHyphens/>
              <w:rPr>
                <w:rFonts w:ascii="Arial" w:hAnsi="Arial" w:cs="Arial"/>
                <w:spacing w:val="-3"/>
                <w:sz w:val="20"/>
                <w:szCs w:val="20"/>
              </w:rPr>
            </w:pPr>
          </w:p>
        </w:tc>
        <w:tc>
          <w:tcPr>
            <w:tcW w:w="7145" w:type="dxa"/>
            <w:gridSpan w:val="2"/>
            <w:tcBorders>
              <w:left w:val="nil"/>
            </w:tcBorders>
          </w:tcPr>
          <w:p w14:paraId="3F7025FA" w14:textId="77777777" w:rsidR="00810729" w:rsidRPr="00810729" w:rsidRDefault="00810729" w:rsidP="00473DAC">
            <w:pPr>
              <w:pStyle w:val="Default"/>
              <w:rPr>
                <w:rFonts w:ascii="Arial" w:hAnsi="Arial" w:cs="Arial"/>
                <w:sz w:val="20"/>
                <w:szCs w:val="20"/>
              </w:rPr>
            </w:pPr>
            <w:r w:rsidRPr="00810729">
              <w:rPr>
                <w:rFonts w:ascii="Arial" w:hAnsi="Arial" w:cs="Arial"/>
                <w:bCs/>
                <w:sz w:val="20"/>
                <w:szCs w:val="20"/>
              </w:rPr>
              <w:t xml:space="preserve">The costs that are allowed to be included in this budget line item are equipment costs. Per federal regulation; §200.33 Equipment. Equipment means 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 per unit </w:t>
            </w:r>
          </w:p>
          <w:p w14:paraId="4C6DB5E5" w14:textId="77777777" w:rsidR="001737F2" w:rsidRPr="00D03CCC" w:rsidRDefault="001737F2" w:rsidP="00473DAC">
            <w:pPr>
              <w:tabs>
                <w:tab w:val="left" w:pos="-720"/>
              </w:tabs>
              <w:suppressAutoHyphens/>
              <w:rPr>
                <w:rFonts w:ascii="Arial" w:hAnsi="Arial" w:cs="Arial"/>
                <w:spacing w:val="-3"/>
                <w:sz w:val="20"/>
                <w:szCs w:val="20"/>
              </w:rPr>
            </w:pPr>
          </w:p>
        </w:tc>
      </w:tr>
      <w:tr w:rsidR="001737F2" w:rsidRPr="00D03CCC" w14:paraId="6286A357" w14:textId="77777777" w:rsidTr="00473DAC">
        <w:trPr>
          <w:cantSplit/>
        </w:trPr>
        <w:tc>
          <w:tcPr>
            <w:tcW w:w="1530" w:type="dxa"/>
            <w:tcBorders>
              <w:right w:val="nil"/>
            </w:tcBorders>
          </w:tcPr>
          <w:p w14:paraId="08E36EBC" w14:textId="77777777" w:rsidR="001737F2" w:rsidRPr="00D03CCC" w:rsidRDefault="001737F2" w:rsidP="00473DAC">
            <w:pPr>
              <w:pStyle w:val="Heading1"/>
              <w:spacing w:before="0"/>
              <w:rPr>
                <w:rFonts w:ascii="Arial" w:hAnsi="Arial" w:cs="Arial"/>
                <w:b/>
                <w:bCs/>
                <w:sz w:val="20"/>
                <w:szCs w:val="20"/>
              </w:rPr>
            </w:pPr>
          </w:p>
        </w:tc>
        <w:tc>
          <w:tcPr>
            <w:tcW w:w="270" w:type="dxa"/>
            <w:tcBorders>
              <w:left w:val="nil"/>
              <w:right w:val="nil"/>
            </w:tcBorders>
          </w:tcPr>
          <w:p w14:paraId="181BDC12" w14:textId="77777777" w:rsidR="001737F2" w:rsidRPr="00D03CCC" w:rsidRDefault="001737F2" w:rsidP="00473DAC">
            <w:pPr>
              <w:tabs>
                <w:tab w:val="left" w:pos="-720"/>
              </w:tabs>
              <w:suppressAutoHyphens/>
              <w:rPr>
                <w:rFonts w:ascii="Arial" w:hAnsi="Arial" w:cs="Arial"/>
                <w:spacing w:val="-3"/>
                <w:sz w:val="20"/>
                <w:szCs w:val="20"/>
              </w:rPr>
            </w:pPr>
          </w:p>
        </w:tc>
        <w:tc>
          <w:tcPr>
            <w:tcW w:w="1435" w:type="dxa"/>
            <w:tcBorders>
              <w:left w:val="nil"/>
            </w:tcBorders>
          </w:tcPr>
          <w:p w14:paraId="7FD653BC" w14:textId="77777777" w:rsidR="001737F2" w:rsidRPr="00D03CCC" w:rsidRDefault="001737F2" w:rsidP="00473DAC">
            <w:pPr>
              <w:tabs>
                <w:tab w:val="left" w:pos="-720"/>
              </w:tabs>
              <w:suppressAutoHyphens/>
              <w:rPr>
                <w:rFonts w:ascii="Arial" w:hAnsi="Arial" w:cs="Arial"/>
                <w:spacing w:val="-3"/>
                <w:sz w:val="20"/>
                <w:szCs w:val="20"/>
              </w:rPr>
            </w:pPr>
          </w:p>
        </w:tc>
        <w:tc>
          <w:tcPr>
            <w:tcW w:w="450" w:type="dxa"/>
            <w:tcBorders>
              <w:right w:val="nil"/>
            </w:tcBorders>
          </w:tcPr>
          <w:p w14:paraId="5C575226" w14:textId="77777777" w:rsidR="001737F2" w:rsidRPr="00D03CCC" w:rsidRDefault="001737F2" w:rsidP="00473DAC">
            <w:pPr>
              <w:tabs>
                <w:tab w:val="left" w:pos="-720"/>
              </w:tabs>
              <w:suppressAutoHyphens/>
              <w:rPr>
                <w:rFonts w:ascii="Arial" w:hAnsi="Arial" w:cs="Arial"/>
                <w:spacing w:val="-3"/>
                <w:sz w:val="20"/>
                <w:szCs w:val="20"/>
              </w:rPr>
            </w:pPr>
            <w:r w:rsidRPr="00D03CCC">
              <w:rPr>
                <w:rFonts w:ascii="Arial" w:hAnsi="Arial" w:cs="Arial"/>
                <w:spacing w:val="-3"/>
                <w:sz w:val="20"/>
                <w:szCs w:val="20"/>
              </w:rPr>
              <w:t>$</w:t>
            </w:r>
          </w:p>
        </w:tc>
        <w:tc>
          <w:tcPr>
            <w:tcW w:w="900" w:type="dxa"/>
            <w:tcBorders>
              <w:left w:val="nil"/>
            </w:tcBorders>
          </w:tcPr>
          <w:p w14:paraId="1CF76994" w14:textId="77777777" w:rsidR="001737F2" w:rsidRPr="00D03CCC" w:rsidRDefault="00810729" w:rsidP="00473DAC">
            <w:pPr>
              <w:tabs>
                <w:tab w:val="left" w:pos="-720"/>
              </w:tabs>
              <w:suppressAutoHyphens/>
              <w:rPr>
                <w:rFonts w:ascii="Arial" w:hAnsi="Arial" w:cs="Arial"/>
                <w:spacing w:val="-3"/>
                <w:sz w:val="20"/>
                <w:szCs w:val="20"/>
              </w:rPr>
            </w:pPr>
            <w:r>
              <w:rPr>
                <w:rFonts w:ascii="Arial" w:hAnsi="Arial" w:cs="Arial"/>
                <w:spacing w:val="-3"/>
                <w:sz w:val="20"/>
                <w:szCs w:val="20"/>
              </w:rPr>
              <w:t>5,500</w:t>
            </w:r>
          </w:p>
        </w:tc>
        <w:tc>
          <w:tcPr>
            <w:tcW w:w="6245" w:type="dxa"/>
          </w:tcPr>
          <w:p w14:paraId="5A9A0A36" w14:textId="77777777" w:rsidR="001737F2" w:rsidRPr="00810729" w:rsidRDefault="00810729" w:rsidP="00473DAC">
            <w:pPr>
              <w:tabs>
                <w:tab w:val="left" w:pos="-720"/>
              </w:tabs>
              <w:suppressAutoHyphens/>
              <w:rPr>
                <w:rFonts w:ascii="Arial" w:hAnsi="Arial" w:cs="Arial"/>
                <w:spacing w:val="-3"/>
                <w:sz w:val="20"/>
                <w:szCs w:val="20"/>
              </w:rPr>
            </w:pPr>
            <w:r w:rsidRPr="00810729">
              <w:rPr>
                <w:rFonts w:ascii="Arial" w:hAnsi="Arial" w:cs="Arial"/>
                <w:spacing w:val="-3"/>
                <w:sz w:val="20"/>
                <w:szCs w:val="20"/>
              </w:rPr>
              <w:t xml:space="preserve">Examination tables, $5,500 per unit X 1 unit= $5,5500 (This is almost never used; most expenditures will fall under operating costs.) </w:t>
            </w:r>
          </w:p>
        </w:tc>
      </w:tr>
      <w:tr w:rsidR="001737F2" w:rsidRPr="00D03CCC" w14:paraId="0CB38626" w14:textId="77777777" w:rsidTr="00473DAC">
        <w:trPr>
          <w:cantSplit/>
        </w:trPr>
        <w:tc>
          <w:tcPr>
            <w:tcW w:w="1530" w:type="dxa"/>
          </w:tcPr>
          <w:p w14:paraId="623525C2" w14:textId="77777777" w:rsidR="001737F2" w:rsidRPr="00D03CCC" w:rsidRDefault="001737F2" w:rsidP="00473DAC">
            <w:pPr>
              <w:pStyle w:val="Heading1"/>
              <w:spacing w:before="0"/>
              <w:rPr>
                <w:rFonts w:ascii="Arial" w:hAnsi="Arial" w:cs="Arial"/>
                <w:b/>
                <w:bCs/>
                <w:sz w:val="20"/>
                <w:szCs w:val="20"/>
              </w:rPr>
            </w:pPr>
            <w:bookmarkStart w:id="40" w:name="_Toc773437"/>
            <w:bookmarkStart w:id="41" w:name="_Toc863971"/>
            <w:bookmarkStart w:id="42" w:name="_Toc2242100"/>
            <w:bookmarkStart w:id="43" w:name="_Toc2242379"/>
            <w:bookmarkStart w:id="44" w:name="_Toc2242449"/>
            <w:r w:rsidRPr="00D03CCC">
              <w:rPr>
                <w:rFonts w:ascii="Arial" w:hAnsi="Arial" w:cs="Arial"/>
                <w:sz w:val="20"/>
                <w:szCs w:val="20"/>
              </w:rPr>
              <w:t>5. Contractual</w:t>
            </w:r>
            <w:bookmarkEnd w:id="40"/>
            <w:bookmarkEnd w:id="41"/>
            <w:bookmarkEnd w:id="42"/>
            <w:bookmarkEnd w:id="43"/>
            <w:bookmarkEnd w:id="44"/>
          </w:p>
          <w:p w14:paraId="2BF6658F" w14:textId="77777777" w:rsidR="001737F2" w:rsidRPr="00D03CCC" w:rsidRDefault="001737F2" w:rsidP="00473DAC">
            <w:pPr>
              <w:pStyle w:val="Heading1"/>
              <w:spacing w:before="0"/>
              <w:rPr>
                <w:rFonts w:ascii="Arial" w:hAnsi="Arial" w:cs="Arial"/>
                <w:b/>
                <w:bCs/>
                <w:sz w:val="20"/>
                <w:szCs w:val="20"/>
              </w:rPr>
            </w:pPr>
            <w:r w:rsidRPr="00D03CCC">
              <w:rPr>
                <w:rFonts w:ascii="Arial" w:hAnsi="Arial" w:cs="Arial"/>
                <w:sz w:val="20"/>
                <w:szCs w:val="20"/>
              </w:rPr>
              <w:t xml:space="preserve">    </w:t>
            </w:r>
            <w:bookmarkStart w:id="45" w:name="_Toc773438"/>
            <w:bookmarkStart w:id="46" w:name="_Toc863972"/>
            <w:bookmarkStart w:id="47" w:name="_Toc2242101"/>
            <w:bookmarkStart w:id="48" w:name="_Toc2242380"/>
            <w:bookmarkStart w:id="49" w:name="_Toc2242450"/>
            <w:r w:rsidRPr="00D03CCC">
              <w:rPr>
                <w:rFonts w:ascii="Arial" w:hAnsi="Arial" w:cs="Arial"/>
                <w:sz w:val="20"/>
                <w:szCs w:val="20"/>
              </w:rPr>
              <w:t>Consultant</w:t>
            </w:r>
            <w:bookmarkEnd w:id="45"/>
            <w:bookmarkEnd w:id="46"/>
            <w:bookmarkEnd w:id="47"/>
            <w:bookmarkEnd w:id="48"/>
            <w:bookmarkEnd w:id="49"/>
          </w:p>
        </w:tc>
        <w:tc>
          <w:tcPr>
            <w:tcW w:w="270" w:type="dxa"/>
            <w:tcBorders>
              <w:right w:val="nil"/>
            </w:tcBorders>
          </w:tcPr>
          <w:p w14:paraId="26A2EFE0" w14:textId="77777777" w:rsidR="001737F2" w:rsidRPr="00D03CCC" w:rsidRDefault="001737F2" w:rsidP="00473DAC">
            <w:pPr>
              <w:tabs>
                <w:tab w:val="left" w:pos="-720"/>
              </w:tabs>
              <w:suppressAutoHyphens/>
              <w:rPr>
                <w:rFonts w:ascii="Arial" w:hAnsi="Arial" w:cs="Arial"/>
                <w:spacing w:val="-3"/>
                <w:sz w:val="20"/>
                <w:szCs w:val="20"/>
              </w:rPr>
            </w:pPr>
            <w:r w:rsidRPr="00D03CCC">
              <w:rPr>
                <w:rFonts w:ascii="Arial" w:hAnsi="Arial" w:cs="Arial"/>
                <w:spacing w:val="-3"/>
                <w:sz w:val="20"/>
                <w:szCs w:val="20"/>
              </w:rPr>
              <w:t>$</w:t>
            </w:r>
          </w:p>
        </w:tc>
        <w:tc>
          <w:tcPr>
            <w:tcW w:w="1435" w:type="dxa"/>
            <w:tcBorders>
              <w:left w:val="nil"/>
            </w:tcBorders>
          </w:tcPr>
          <w:p w14:paraId="53D91E72" w14:textId="77777777" w:rsidR="001737F2" w:rsidRPr="00D03CCC" w:rsidRDefault="00F74F0C" w:rsidP="00473DAC">
            <w:pPr>
              <w:tabs>
                <w:tab w:val="left" w:pos="-720"/>
              </w:tabs>
              <w:suppressAutoHyphens/>
              <w:rPr>
                <w:rFonts w:ascii="Arial" w:hAnsi="Arial" w:cs="Arial"/>
                <w:spacing w:val="-3"/>
                <w:sz w:val="20"/>
                <w:szCs w:val="20"/>
              </w:rPr>
            </w:pPr>
            <w:r>
              <w:rPr>
                <w:rFonts w:ascii="Arial" w:hAnsi="Arial" w:cs="Arial"/>
                <w:spacing w:val="-3"/>
                <w:sz w:val="20"/>
                <w:szCs w:val="20"/>
              </w:rPr>
              <w:t>200</w:t>
            </w:r>
          </w:p>
        </w:tc>
        <w:tc>
          <w:tcPr>
            <w:tcW w:w="450" w:type="dxa"/>
            <w:tcBorders>
              <w:right w:val="nil"/>
            </w:tcBorders>
          </w:tcPr>
          <w:p w14:paraId="4B71CC7C" w14:textId="77777777" w:rsidR="001737F2" w:rsidRPr="00810729" w:rsidRDefault="001737F2" w:rsidP="00473DAC">
            <w:pPr>
              <w:tabs>
                <w:tab w:val="left" w:pos="-720"/>
              </w:tabs>
              <w:suppressAutoHyphens/>
              <w:rPr>
                <w:rFonts w:ascii="Arial" w:hAnsi="Arial" w:cs="Arial"/>
                <w:spacing w:val="-3"/>
                <w:sz w:val="20"/>
                <w:szCs w:val="20"/>
              </w:rPr>
            </w:pPr>
          </w:p>
        </w:tc>
        <w:tc>
          <w:tcPr>
            <w:tcW w:w="7145" w:type="dxa"/>
            <w:gridSpan w:val="2"/>
            <w:tcBorders>
              <w:left w:val="nil"/>
            </w:tcBorders>
          </w:tcPr>
          <w:p w14:paraId="67BE9F6A" w14:textId="77777777" w:rsidR="00810729" w:rsidRPr="00810729" w:rsidRDefault="00810729" w:rsidP="00473DAC">
            <w:pPr>
              <w:pStyle w:val="Default"/>
              <w:rPr>
                <w:rFonts w:ascii="Arial" w:hAnsi="Arial" w:cs="Arial"/>
                <w:sz w:val="20"/>
                <w:szCs w:val="20"/>
              </w:rPr>
            </w:pPr>
            <w:r w:rsidRPr="00810729">
              <w:rPr>
                <w:rFonts w:ascii="Arial" w:hAnsi="Arial" w:cs="Arial"/>
                <w:bCs/>
                <w:sz w:val="20"/>
                <w:szCs w:val="20"/>
              </w:rPr>
              <w:t xml:space="preserve">The costs that are allowed to be included in this budget line item are contract costs. List all sub-grants, consultants, contract, personnel/temporary employees and/or vendors that will be procured through a competitive process. (Travel and expenses of consultants and contractor should be incorporated into the contracts and included in this section as a part of the estimate contract cost.) </w:t>
            </w:r>
          </w:p>
          <w:p w14:paraId="16F694B4" w14:textId="77777777" w:rsidR="001737F2" w:rsidRPr="00810729" w:rsidRDefault="001737F2" w:rsidP="00473DAC">
            <w:pPr>
              <w:tabs>
                <w:tab w:val="left" w:pos="-720"/>
              </w:tabs>
              <w:suppressAutoHyphens/>
              <w:rPr>
                <w:rFonts w:ascii="Arial" w:hAnsi="Arial" w:cs="Arial"/>
                <w:spacing w:val="-3"/>
                <w:sz w:val="20"/>
                <w:szCs w:val="20"/>
              </w:rPr>
            </w:pPr>
          </w:p>
        </w:tc>
      </w:tr>
      <w:tr w:rsidR="001737F2" w:rsidRPr="00D03CCC" w14:paraId="06E0C7C8" w14:textId="77777777" w:rsidTr="00473DAC">
        <w:trPr>
          <w:cantSplit/>
        </w:trPr>
        <w:tc>
          <w:tcPr>
            <w:tcW w:w="1530" w:type="dxa"/>
            <w:tcBorders>
              <w:right w:val="nil"/>
            </w:tcBorders>
          </w:tcPr>
          <w:p w14:paraId="5E2E2197" w14:textId="77777777" w:rsidR="001737F2" w:rsidRPr="00D03CCC" w:rsidRDefault="001737F2" w:rsidP="00473DAC">
            <w:pPr>
              <w:pStyle w:val="Heading1"/>
              <w:spacing w:before="0"/>
              <w:rPr>
                <w:rFonts w:ascii="Arial" w:hAnsi="Arial" w:cs="Arial"/>
                <w:b/>
                <w:bCs/>
                <w:sz w:val="20"/>
                <w:szCs w:val="20"/>
              </w:rPr>
            </w:pPr>
          </w:p>
        </w:tc>
        <w:tc>
          <w:tcPr>
            <w:tcW w:w="270" w:type="dxa"/>
            <w:tcBorders>
              <w:left w:val="nil"/>
              <w:right w:val="nil"/>
            </w:tcBorders>
          </w:tcPr>
          <w:p w14:paraId="2ACB8A21" w14:textId="77777777" w:rsidR="001737F2" w:rsidRPr="00D03CCC" w:rsidRDefault="001737F2" w:rsidP="00473DAC">
            <w:pPr>
              <w:tabs>
                <w:tab w:val="left" w:pos="-720"/>
              </w:tabs>
              <w:suppressAutoHyphens/>
              <w:rPr>
                <w:rFonts w:ascii="Arial" w:hAnsi="Arial" w:cs="Arial"/>
                <w:spacing w:val="-3"/>
                <w:sz w:val="20"/>
                <w:szCs w:val="20"/>
              </w:rPr>
            </w:pPr>
          </w:p>
        </w:tc>
        <w:tc>
          <w:tcPr>
            <w:tcW w:w="1435" w:type="dxa"/>
            <w:tcBorders>
              <w:left w:val="nil"/>
            </w:tcBorders>
          </w:tcPr>
          <w:p w14:paraId="5D7ED985" w14:textId="77777777" w:rsidR="001737F2" w:rsidRPr="00D03CCC" w:rsidRDefault="001737F2" w:rsidP="00473DAC">
            <w:pPr>
              <w:tabs>
                <w:tab w:val="left" w:pos="-720"/>
              </w:tabs>
              <w:suppressAutoHyphens/>
              <w:rPr>
                <w:rFonts w:ascii="Arial" w:hAnsi="Arial" w:cs="Arial"/>
                <w:spacing w:val="-3"/>
                <w:sz w:val="20"/>
                <w:szCs w:val="20"/>
              </w:rPr>
            </w:pPr>
          </w:p>
        </w:tc>
        <w:tc>
          <w:tcPr>
            <w:tcW w:w="450" w:type="dxa"/>
            <w:tcBorders>
              <w:right w:val="nil"/>
            </w:tcBorders>
          </w:tcPr>
          <w:p w14:paraId="666BB2BC" w14:textId="77777777" w:rsidR="001737F2" w:rsidRPr="00D03CCC" w:rsidRDefault="001737F2" w:rsidP="00473DAC">
            <w:pPr>
              <w:tabs>
                <w:tab w:val="left" w:pos="-720"/>
              </w:tabs>
              <w:suppressAutoHyphens/>
              <w:rPr>
                <w:rFonts w:ascii="Arial" w:hAnsi="Arial" w:cs="Arial"/>
                <w:spacing w:val="-3"/>
                <w:sz w:val="20"/>
                <w:szCs w:val="20"/>
              </w:rPr>
            </w:pPr>
            <w:r w:rsidRPr="00D03CCC">
              <w:rPr>
                <w:rFonts w:ascii="Arial" w:hAnsi="Arial" w:cs="Arial"/>
                <w:spacing w:val="-3"/>
                <w:sz w:val="20"/>
                <w:szCs w:val="20"/>
              </w:rPr>
              <w:t>$</w:t>
            </w:r>
          </w:p>
        </w:tc>
        <w:tc>
          <w:tcPr>
            <w:tcW w:w="900" w:type="dxa"/>
            <w:tcBorders>
              <w:left w:val="nil"/>
            </w:tcBorders>
          </w:tcPr>
          <w:p w14:paraId="4CB4B3F5" w14:textId="77777777" w:rsidR="001737F2" w:rsidRPr="00D03CCC" w:rsidRDefault="00F74F0C" w:rsidP="00473DAC">
            <w:pPr>
              <w:tabs>
                <w:tab w:val="left" w:pos="-720"/>
              </w:tabs>
              <w:suppressAutoHyphens/>
              <w:rPr>
                <w:rFonts w:ascii="Arial" w:hAnsi="Arial" w:cs="Arial"/>
                <w:spacing w:val="-3"/>
                <w:sz w:val="20"/>
                <w:szCs w:val="20"/>
              </w:rPr>
            </w:pPr>
            <w:r>
              <w:rPr>
                <w:rFonts w:ascii="Arial" w:hAnsi="Arial" w:cs="Arial"/>
                <w:spacing w:val="-3"/>
                <w:sz w:val="20"/>
                <w:szCs w:val="20"/>
              </w:rPr>
              <w:t>200</w:t>
            </w:r>
          </w:p>
        </w:tc>
        <w:tc>
          <w:tcPr>
            <w:tcW w:w="6245" w:type="dxa"/>
          </w:tcPr>
          <w:p w14:paraId="4B6899CA" w14:textId="77777777" w:rsidR="001737F2" w:rsidRPr="00D03CCC" w:rsidRDefault="00F74F0C" w:rsidP="00473DAC">
            <w:pPr>
              <w:tabs>
                <w:tab w:val="left" w:pos="-720"/>
              </w:tabs>
              <w:suppressAutoHyphens/>
              <w:rPr>
                <w:rFonts w:ascii="Arial" w:hAnsi="Arial" w:cs="Arial"/>
                <w:color w:val="FF0000"/>
                <w:spacing w:val="-3"/>
                <w:sz w:val="20"/>
                <w:szCs w:val="20"/>
              </w:rPr>
            </w:pPr>
            <w:r w:rsidRPr="00F74F0C">
              <w:rPr>
                <w:rFonts w:ascii="Arial" w:hAnsi="Arial" w:cs="Arial"/>
                <w:spacing w:val="-3"/>
                <w:sz w:val="20"/>
                <w:szCs w:val="20"/>
              </w:rPr>
              <w:t>Contract to provide 2 youth and community alcohol, tobacco and other drug free events as alternative activities- $100 per event X 2 events= $200</w:t>
            </w:r>
          </w:p>
        </w:tc>
      </w:tr>
      <w:tr w:rsidR="001737F2" w:rsidRPr="00D03CCC" w14:paraId="13B988C1" w14:textId="77777777" w:rsidTr="00473DAC">
        <w:trPr>
          <w:cantSplit/>
        </w:trPr>
        <w:tc>
          <w:tcPr>
            <w:tcW w:w="1530" w:type="dxa"/>
          </w:tcPr>
          <w:p w14:paraId="785CFE9F" w14:textId="77777777" w:rsidR="001737F2" w:rsidRPr="00D03CCC" w:rsidRDefault="001737F2" w:rsidP="00473DAC">
            <w:pPr>
              <w:pStyle w:val="Heading1"/>
              <w:spacing w:before="0"/>
              <w:rPr>
                <w:rFonts w:ascii="Arial" w:hAnsi="Arial" w:cs="Arial"/>
                <w:b/>
                <w:bCs/>
                <w:sz w:val="20"/>
                <w:szCs w:val="20"/>
              </w:rPr>
            </w:pPr>
            <w:bookmarkStart w:id="50" w:name="_Toc773439"/>
            <w:bookmarkStart w:id="51" w:name="_Toc863973"/>
            <w:bookmarkStart w:id="52" w:name="_Toc2242102"/>
            <w:bookmarkStart w:id="53" w:name="_Toc2242381"/>
            <w:bookmarkStart w:id="54" w:name="_Toc2242451"/>
            <w:r w:rsidRPr="00D03CCC">
              <w:rPr>
                <w:rFonts w:ascii="Arial" w:hAnsi="Arial" w:cs="Arial"/>
                <w:sz w:val="20"/>
                <w:szCs w:val="20"/>
              </w:rPr>
              <w:t>6.  Training</w:t>
            </w:r>
            <w:bookmarkEnd w:id="50"/>
            <w:bookmarkEnd w:id="51"/>
            <w:bookmarkEnd w:id="52"/>
            <w:bookmarkEnd w:id="53"/>
            <w:bookmarkEnd w:id="54"/>
          </w:p>
        </w:tc>
        <w:tc>
          <w:tcPr>
            <w:tcW w:w="270" w:type="dxa"/>
            <w:tcBorders>
              <w:right w:val="nil"/>
            </w:tcBorders>
          </w:tcPr>
          <w:p w14:paraId="22A11818" w14:textId="77777777" w:rsidR="001737F2" w:rsidRPr="00D03CCC" w:rsidRDefault="001737F2" w:rsidP="00473DAC">
            <w:pPr>
              <w:tabs>
                <w:tab w:val="left" w:pos="-720"/>
              </w:tabs>
              <w:suppressAutoHyphens/>
              <w:rPr>
                <w:rFonts w:ascii="Arial" w:hAnsi="Arial" w:cs="Arial"/>
                <w:spacing w:val="-3"/>
                <w:sz w:val="20"/>
                <w:szCs w:val="20"/>
              </w:rPr>
            </w:pPr>
            <w:r w:rsidRPr="00D03CCC">
              <w:rPr>
                <w:rFonts w:ascii="Arial" w:hAnsi="Arial" w:cs="Arial"/>
                <w:spacing w:val="-3"/>
                <w:sz w:val="20"/>
                <w:szCs w:val="20"/>
              </w:rPr>
              <w:t>$</w:t>
            </w:r>
          </w:p>
        </w:tc>
        <w:tc>
          <w:tcPr>
            <w:tcW w:w="1435" w:type="dxa"/>
            <w:tcBorders>
              <w:left w:val="nil"/>
            </w:tcBorders>
          </w:tcPr>
          <w:p w14:paraId="19260DCA" w14:textId="77777777" w:rsidR="001737F2" w:rsidRPr="00D03CCC" w:rsidRDefault="00F74F0C" w:rsidP="00473DAC">
            <w:pPr>
              <w:tabs>
                <w:tab w:val="left" w:pos="-720"/>
              </w:tabs>
              <w:suppressAutoHyphens/>
              <w:rPr>
                <w:rFonts w:ascii="Arial" w:hAnsi="Arial" w:cs="Arial"/>
                <w:spacing w:val="-3"/>
                <w:sz w:val="20"/>
                <w:szCs w:val="20"/>
              </w:rPr>
            </w:pPr>
            <w:r>
              <w:rPr>
                <w:rFonts w:ascii="Arial" w:hAnsi="Arial" w:cs="Arial"/>
                <w:spacing w:val="-3"/>
                <w:sz w:val="20"/>
                <w:szCs w:val="20"/>
              </w:rPr>
              <w:t>200</w:t>
            </w:r>
          </w:p>
        </w:tc>
        <w:tc>
          <w:tcPr>
            <w:tcW w:w="450" w:type="dxa"/>
            <w:tcBorders>
              <w:right w:val="nil"/>
            </w:tcBorders>
          </w:tcPr>
          <w:p w14:paraId="63EBB348" w14:textId="77777777" w:rsidR="001737F2" w:rsidRPr="00F74F0C" w:rsidRDefault="001737F2" w:rsidP="00473DAC">
            <w:pPr>
              <w:tabs>
                <w:tab w:val="left" w:pos="-720"/>
              </w:tabs>
              <w:suppressAutoHyphens/>
              <w:rPr>
                <w:rFonts w:ascii="Arial" w:hAnsi="Arial" w:cs="Arial"/>
                <w:spacing w:val="-3"/>
                <w:sz w:val="20"/>
                <w:szCs w:val="20"/>
              </w:rPr>
            </w:pPr>
          </w:p>
        </w:tc>
        <w:tc>
          <w:tcPr>
            <w:tcW w:w="7145" w:type="dxa"/>
            <w:gridSpan w:val="2"/>
            <w:tcBorders>
              <w:left w:val="nil"/>
            </w:tcBorders>
          </w:tcPr>
          <w:p w14:paraId="6449B422" w14:textId="77777777" w:rsidR="00F74F0C" w:rsidRPr="00F74F0C" w:rsidRDefault="00F74F0C" w:rsidP="00473DAC">
            <w:pPr>
              <w:pStyle w:val="Default"/>
              <w:rPr>
                <w:rFonts w:ascii="Arial" w:hAnsi="Arial" w:cs="Arial"/>
                <w:sz w:val="20"/>
                <w:szCs w:val="20"/>
              </w:rPr>
            </w:pPr>
            <w:r w:rsidRPr="00F74F0C">
              <w:rPr>
                <w:rFonts w:ascii="Arial" w:hAnsi="Arial" w:cs="Arial"/>
                <w:bCs/>
                <w:sz w:val="20"/>
                <w:szCs w:val="20"/>
              </w:rPr>
              <w:t xml:space="preserve">The costs that are allowed to be included in this budget line item are training costs. This line item may include registration fees/conference fees and training costs. This line item can be used to budget for training that will be attended by staff and for the costs of training and educational materials being provided to targeted populations as identified in accordance to the proposed SOW. </w:t>
            </w:r>
          </w:p>
          <w:p w14:paraId="7A907A87" w14:textId="77777777" w:rsidR="001737F2" w:rsidRPr="00F74F0C" w:rsidRDefault="001737F2" w:rsidP="00473DAC">
            <w:pPr>
              <w:tabs>
                <w:tab w:val="left" w:pos="-720"/>
              </w:tabs>
              <w:suppressAutoHyphens/>
              <w:rPr>
                <w:rFonts w:ascii="Arial" w:hAnsi="Arial" w:cs="Arial"/>
                <w:spacing w:val="-3"/>
                <w:sz w:val="20"/>
                <w:szCs w:val="20"/>
              </w:rPr>
            </w:pPr>
          </w:p>
        </w:tc>
      </w:tr>
      <w:tr w:rsidR="001737F2" w:rsidRPr="00D03CCC" w14:paraId="54A76D7E" w14:textId="77777777" w:rsidTr="00473DAC">
        <w:trPr>
          <w:cantSplit/>
        </w:trPr>
        <w:tc>
          <w:tcPr>
            <w:tcW w:w="1530" w:type="dxa"/>
            <w:tcBorders>
              <w:right w:val="nil"/>
            </w:tcBorders>
          </w:tcPr>
          <w:p w14:paraId="4FC00364" w14:textId="77777777" w:rsidR="001737F2" w:rsidRPr="00D03CCC" w:rsidRDefault="001737F2" w:rsidP="00473DAC">
            <w:pPr>
              <w:pStyle w:val="Heading1"/>
              <w:spacing w:before="0"/>
              <w:rPr>
                <w:rFonts w:ascii="Arial" w:hAnsi="Arial" w:cs="Arial"/>
                <w:b/>
                <w:bCs/>
                <w:sz w:val="20"/>
                <w:szCs w:val="20"/>
              </w:rPr>
            </w:pPr>
          </w:p>
        </w:tc>
        <w:tc>
          <w:tcPr>
            <w:tcW w:w="270" w:type="dxa"/>
            <w:tcBorders>
              <w:left w:val="nil"/>
              <w:right w:val="nil"/>
            </w:tcBorders>
          </w:tcPr>
          <w:p w14:paraId="144F04C6" w14:textId="77777777" w:rsidR="001737F2" w:rsidRPr="00D03CCC" w:rsidRDefault="001737F2" w:rsidP="00473DAC">
            <w:pPr>
              <w:tabs>
                <w:tab w:val="left" w:pos="-720"/>
              </w:tabs>
              <w:suppressAutoHyphens/>
              <w:rPr>
                <w:rFonts w:ascii="Arial" w:hAnsi="Arial" w:cs="Arial"/>
                <w:spacing w:val="-3"/>
                <w:sz w:val="20"/>
                <w:szCs w:val="20"/>
              </w:rPr>
            </w:pPr>
          </w:p>
        </w:tc>
        <w:tc>
          <w:tcPr>
            <w:tcW w:w="1435" w:type="dxa"/>
            <w:tcBorders>
              <w:left w:val="nil"/>
            </w:tcBorders>
          </w:tcPr>
          <w:p w14:paraId="3676D38E" w14:textId="77777777" w:rsidR="001737F2" w:rsidRPr="00D03CCC" w:rsidRDefault="001737F2" w:rsidP="00473DAC">
            <w:pPr>
              <w:tabs>
                <w:tab w:val="left" w:pos="-720"/>
              </w:tabs>
              <w:suppressAutoHyphens/>
              <w:rPr>
                <w:rFonts w:ascii="Arial" w:hAnsi="Arial" w:cs="Arial"/>
                <w:spacing w:val="-3"/>
                <w:sz w:val="20"/>
                <w:szCs w:val="20"/>
              </w:rPr>
            </w:pPr>
          </w:p>
        </w:tc>
        <w:tc>
          <w:tcPr>
            <w:tcW w:w="450" w:type="dxa"/>
            <w:tcBorders>
              <w:right w:val="nil"/>
            </w:tcBorders>
          </w:tcPr>
          <w:p w14:paraId="079ECE33" w14:textId="77777777" w:rsidR="001737F2" w:rsidRPr="00D03CCC" w:rsidRDefault="001737F2" w:rsidP="00473DAC">
            <w:pPr>
              <w:tabs>
                <w:tab w:val="left" w:pos="-720"/>
              </w:tabs>
              <w:suppressAutoHyphens/>
              <w:rPr>
                <w:rFonts w:ascii="Arial" w:hAnsi="Arial" w:cs="Arial"/>
                <w:spacing w:val="-3"/>
                <w:sz w:val="20"/>
                <w:szCs w:val="20"/>
              </w:rPr>
            </w:pPr>
            <w:r w:rsidRPr="00D03CCC">
              <w:rPr>
                <w:rFonts w:ascii="Arial" w:hAnsi="Arial" w:cs="Arial"/>
                <w:spacing w:val="-3"/>
                <w:sz w:val="20"/>
                <w:szCs w:val="20"/>
              </w:rPr>
              <w:t>$</w:t>
            </w:r>
          </w:p>
        </w:tc>
        <w:tc>
          <w:tcPr>
            <w:tcW w:w="900" w:type="dxa"/>
            <w:tcBorders>
              <w:left w:val="nil"/>
            </w:tcBorders>
          </w:tcPr>
          <w:p w14:paraId="7259254F" w14:textId="77777777" w:rsidR="001737F2" w:rsidRPr="00D03CCC" w:rsidRDefault="00F74F0C" w:rsidP="00473DAC">
            <w:pPr>
              <w:tabs>
                <w:tab w:val="left" w:pos="-720"/>
              </w:tabs>
              <w:suppressAutoHyphens/>
              <w:rPr>
                <w:rFonts w:ascii="Arial" w:hAnsi="Arial" w:cs="Arial"/>
                <w:spacing w:val="-3"/>
                <w:sz w:val="20"/>
                <w:szCs w:val="20"/>
              </w:rPr>
            </w:pPr>
            <w:r>
              <w:rPr>
                <w:rFonts w:ascii="Arial" w:hAnsi="Arial" w:cs="Arial"/>
                <w:spacing w:val="-3"/>
                <w:sz w:val="20"/>
                <w:szCs w:val="20"/>
              </w:rPr>
              <w:t>200</w:t>
            </w:r>
          </w:p>
        </w:tc>
        <w:tc>
          <w:tcPr>
            <w:tcW w:w="6245" w:type="dxa"/>
          </w:tcPr>
          <w:p w14:paraId="60F93D09" w14:textId="77777777" w:rsidR="001737F2" w:rsidRPr="00D03CCC" w:rsidRDefault="00F74F0C" w:rsidP="00473DAC">
            <w:pPr>
              <w:tabs>
                <w:tab w:val="left" w:pos="-720"/>
              </w:tabs>
              <w:suppressAutoHyphens/>
              <w:rPr>
                <w:rFonts w:ascii="Arial" w:hAnsi="Arial" w:cs="Arial"/>
                <w:color w:val="FF0000"/>
                <w:spacing w:val="-3"/>
                <w:sz w:val="20"/>
                <w:szCs w:val="20"/>
              </w:rPr>
            </w:pPr>
            <w:r w:rsidRPr="00F74F0C">
              <w:rPr>
                <w:rFonts w:ascii="Arial" w:hAnsi="Arial" w:cs="Arial"/>
                <w:spacing w:val="-3"/>
                <w:sz w:val="20"/>
                <w:szCs w:val="20"/>
              </w:rPr>
              <w:t xml:space="preserve">Substance abuse and program related webinars- $50 per webinar x 4 webinars- $200 </w:t>
            </w:r>
          </w:p>
        </w:tc>
      </w:tr>
      <w:tr w:rsidR="001737F2" w:rsidRPr="00D03CCC" w14:paraId="6F927FE7" w14:textId="77777777" w:rsidTr="00473DAC">
        <w:trPr>
          <w:cantSplit/>
        </w:trPr>
        <w:tc>
          <w:tcPr>
            <w:tcW w:w="1530" w:type="dxa"/>
          </w:tcPr>
          <w:p w14:paraId="362051D7" w14:textId="77777777" w:rsidR="001737F2" w:rsidRPr="00D03CCC" w:rsidRDefault="001737F2" w:rsidP="00473DAC">
            <w:pPr>
              <w:pStyle w:val="Heading1"/>
              <w:spacing w:before="0"/>
              <w:rPr>
                <w:rFonts w:ascii="Arial" w:hAnsi="Arial" w:cs="Arial"/>
                <w:b/>
                <w:bCs/>
                <w:sz w:val="20"/>
                <w:szCs w:val="20"/>
              </w:rPr>
            </w:pPr>
            <w:bookmarkStart w:id="55" w:name="_Toc773440"/>
            <w:bookmarkStart w:id="56" w:name="_Toc863974"/>
            <w:bookmarkStart w:id="57" w:name="_Toc2242103"/>
            <w:bookmarkStart w:id="58" w:name="_Toc2242382"/>
            <w:bookmarkStart w:id="59" w:name="_Toc2242452"/>
            <w:r w:rsidRPr="00D03CCC">
              <w:rPr>
                <w:rFonts w:ascii="Arial" w:hAnsi="Arial" w:cs="Arial"/>
                <w:sz w:val="20"/>
                <w:szCs w:val="20"/>
              </w:rPr>
              <w:t>7.  Other</w:t>
            </w:r>
            <w:bookmarkEnd w:id="55"/>
            <w:bookmarkEnd w:id="56"/>
            <w:bookmarkEnd w:id="57"/>
            <w:bookmarkEnd w:id="58"/>
            <w:bookmarkEnd w:id="59"/>
          </w:p>
        </w:tc>
        <w:tc>
          <w:tcPr>
            <w:tcW w:w="270" w:type="dxa"/>
            <w:tcBorders>
              <w:right w:val="nil"/>
            </w:tcBorders>
          </w:tcPr>
          <w:p w14:paraId="10F0817F" w14:textId="77777777" w:rsidR="001737F2" w:rsidRPr="00D03CCC" w:rsidRDefault="001737F2" w:rsidP="00473DAC">
            <w:pPr>
              <w:tabs>
                <w:tab w:val="left" w:pos="-720"/>
              </w:tabs>
              <w:suppressAutoHyphens/>
              <w:rPr>
                <w:rFonts w:ascii="Arial" w:hAnsi="Arial" w:cs="Arial"/>
                <w:spacing w:val="-3"/>
                <w:sz w:val="20"/>
                <w:szCs w:val="20"/>
              </w:rPr>
            </w:pPr>
            <w:r w:rsidRPr="00D03CCC">
              <w:rPr>
                <w:rFonts w:ascii="Arial" w:hAnsi="Arial" w:cs="Arial"/>
                <w:spacing w:val="-3"/>
                <w:sz w:val="20"/>
                <w:szCs w:val="20"/>
              </w:rPr>
              <w:t>$</w:t>
            </w:r>
          </w:p>
        </w:tc>
        <w:tc>
          <w:tcPr>
            <w:tcW w:w="1435" w:type="dxa"/>
            <w:tcBorders>
              <w:left w:val="nil"/>
            </w:tcBorders>
          </w:tcPr>
          <w:p w14:paraId="75A49730" w14:textId="77777777" w:rsidR="001737F2" w:rsidRPr="00D03CCC" w:rsidRDefault="00F74F0C" w:rsidP="00473DAC">
            <w:pPr>
              <w:tabs>
                <w:tab w:val="left" w:pos="-720"/>
              </w:tabs>
              <w:suppressAutoHyphens/>
              <w:rPr>
                <w:rFonts w:ascii="Arial" w:hAnsi="Arial" w:cs="Arial"/>
                <w:spacing w:val="-3"/>
                <w:sz w:val="20"/>
                <w:szCs w:val="20"/>
              </w:rPr>
            </w:pPr>
            <w:r>
              <w:rPr>
                <w:rFonts w:ascii="Arial" w:hAnsi="Arial" w:cs="Arial"/>
                <w:spacing w:val="-3"/>
                <w:sz w:val="20"/>
                <w:szCs w:val="20"/>
              </w:rPr>
              <w:t>$6,000</w:t>
            </w:r>
          </w:p>
        </w:tc>
        <w:tc>
          <w:tcPr>
            <w:tcW w:w="450" w:type="dxa"/>
            <w:tcBorders>
              <w:right w:val="nil"/>
            </w:tcBorders>
          </w:tcPr>
          <w:p w14:paraId="4648F32A" w14:textId="77777777" w:rsidR="001737F2" w:rsidRPr="00D03CCC" w:rsidRDefault="001737F2" w:rsidP="00473DAC">
            <w:pPr>
              <w:tabs>
                <w:tab w:val="left" w:pos="-720"/>
              </w:tabs>
              <w:suppressAutoHyphens/>
              <w:rPr>
                <w:rFonts w:ascii="Arial" w:hAnsi="Arial" w:cs="Arial"/>
                <w:spacing w:val="-3"/>
                <w:sz w:val="20"/>
                <w:szCs w:val="20"/>
              </w:rPr>
            </w:pPr>
          </w:p>
        </w:tc>
        <w:tc>
          <w:tcPr>
            <w:tcW w:w="7145" w:type="dxa"/>
            <w:gridSpan w:val="2"/>
            <w:tcBorders>
              <w:left w:val="nil"/>
            </w:tcBorders>
          </w:tcPr>
          <w:p w14:paraId="77A56D4B" w14:textId="77777777" w:rsidR="00F74F0C" w:rsidRDefault="00F74F0C" w:rsidP="00473DAC">
            <w:pPr>
              <w:pStyle w:val="Default"/>
              <w:rPr>
                <w:sz w:val="20"/>
                <w:szCs w:val="20"/>
              </w:rPr>
            </w:pPr>
            <w:r w:rsidRPr="00F74F0C">
              <w:rPr>
                <w:rFonts w:ascii="Arial" w:hAnsi="Arial" w:cs="Arial"/>
                <w:bCs/>
                <w:sz w:val="20"/>
                <w:szCs w:val="20"/>
              </w:rPr>
              <w:t xml:space="preserve">Other: The costs that are allowed to be included in this budget line item </w:t>
            </w:r>
            <w:r>
              <w:rPr>
                <w:rFonts w:ascii="Arial" w:hAnsi="Arial" w:cs="Arial"/>
                <w:bCs/>
                <w:sz w:val="20"/>
                <w:szCs w:val="20"/>
              </w:rPr>
              <w:t xml:space="preserve">include audit costs. </w:t>
            </w:r>
          </w:p>
          <w:p w14:paraId="205ECAB0" w14:textId="77777777" w:rsidR="001737F2" w:rsidRPr="00D03CCC" w:rsidRDefault="001737F2" w:rsidP="00473DAC">
            <w:pPr>
              <w:tabs>
                <w:tab w:val="left" w:pos="-720"/>
              </w:tabs>
              <w:suppressAutoHyphens/>
              <w:rPr>
                <w:rFonts w:ascii="Arial" w:hAnsi="Arial" w:cs="Arial"/>
                <w:spacing w:val="-3"/>
                <w:sz w:val="20"/>
                <w:szCs w:val="20"/>
              </w:rPr>
            </w:pPr>
          </w:p>
        </w:tc>
      </w:tr>
      <w:tr w:rsidR="001737F2" w:rsidRPr="00D03CCC" w14:paraId="6DD7E5E8" w14:textId="77777777" w:rsidTr="00473DAC">
        <w:trPr>
          <w:cantSplit/>
        </w:trPr>
        <w:tc>
          <w:tcPr>
            <w:tcW w:w="1530" w:type="dxa"/>
            <w:tcBorders>
              <w:right w:val="nil"/>
            </w:tcBorders>
          </w:tcPr>
          <w:p w14:paraId="6241A313" w14:textId="77777777" w:rsidR="001737F2" w:rsidRPr="00D03CCC" w:rsidRDefault="001737F2" w:rsidP="00473DAC">
            <w:pPr>
              <w:pStyle w:val="Heading1"/>
              <w:spacing w:before="0"/>
              <w:rPr>
                <w:rFonts w:ascii="Arial" w:hAnsi="Arial" w:cs="Arial"/>
                <w:b/>
                <w:bCs/>
                <w:sz w:val="20"/>
                <w:szCs w:val="20"/>
              </w:rPr>
            </w:pPr>
          </w:p>
        </w:tc>
        <w:tc>
          <w:tcPr>
            <w:tcW w:w="270" w:type="dxa"/>
            <w:tcBorders>
              <w:left w:val="nil"/>
              <w:right w:val="nil"/>
            </w:tcBorders>
          </w:tcPr>
          <w:p w14:paraId="0B19E7F2" w14:textId="77777777" w:rsidR="001737F2" w:rsidRPr="00D03CCC" w:rsidRDefault="001737F2" w:rsidP="00473DAC">
            <w:pPr>
              <w:tabs>
                <w:tab w:val="left" w:pos="-720"/>
              </w:tabs>
              <w:suppressAutoHyphens/>
              <w:rPr>
                <w:rFonts w:ascii="Arial" w:hAnsi="Arial" w:cs="Arial"/>
                <w:spacing w:val="-3"/>
                <w:sz w:val="20"/>
                <w:szCs w:val="20"/>
              </w:rPr>
            </w:pPr>
          </w:p>
        </w:tc>
        <w:tc>
          <w:tcPr>
            <w:tcW w:w="1435" w:type="dxa"/>
            <w:tcBorders>
              <w:left w:val="nil"/>
            </w:tcBorders>
          </w:tcPr>
          <w:p w14:paraId="7BE3F2CC" w14:textId="77777777" w:rsidR="001737F2" w:rsidRPr="00D03CCC" w:rsidRDefault="001737F2" w:rsidP="00473DAC">
            <w:pPr>
              <w:tabs>
                <w:tab w:val="left" w:pos="-720"/>
              </w:tabs>
              <w:suppressAutoHyphens/>
              <w:rPr>
                <w:rFonts w:ascii="Arial" w:hAnsi="Arial" w:cs="Arial"/>
                <w:spacing w:val="-3"/>
                <w:sz w:val="20"/>
                <w:szCs w:val="20"/>
              </w:rPr>
            </w:pPr>
          </w:p>
        </w:tc>
        <w:tc>
          <w:tcPr>
            <w:tcW w:w="450" w:type="dxa"/>
            <w:tcBorders>
              <w:right w:val="nil"/>
            </w:tcBorders>
          </w:tcPr>
          <w:p w14:paraId="72E66BAD" w14:textId="77777777" w:rsidR="001737F2" w:rsidRPr="00D03CCC" w:rsidRDefault="001737F2" w:rsidP="00473DAC">
            <w:pPr>
              <w:tabs>
                <w:tab w:val="left" w:pos="-720"/>
              </w:tabs>
              <w:suppressAutoHyphens/>
              <w:rPr>
                <w:rFonts w:ascii="Arial" w:hAnsi="Arial" w:cs="Arial"/>
                <w:spacing w:val="-3"/>
                <w:sz w:val="20"/>
                <w:szCs w:val="20"/>
              </w:rPr>
            </w:pPr>
            <w:r w:rsidRPr="00D03CCC">
              <w:rPr>
                <w:rFonts w:ascii="Arial" w:hAnsi="Arial" w:cs="Arial"/>
                <w:spacing w:val="-3"/>
                <w:sz w:val="20"/>
                <w:szCs w:val="20"/>
              </w:rPr>
              <w:t>$</w:t>
            </w:r>
          </w:p>
        </w:tc>
        <w:tc>
          <w:tcPr>
            <w:tcW w:w="900" w:type="dxa"/>
            <w:tcBorders>
              <w:left w:val="nil"/>
            </w:tcBorders>
          </w:tcPr>
          <w:p w14:paraId="0CBDB786" w14:textId="77777777" w:rsidR="001737F2" w:rsidRPr="00D03CCC" w:rsidRDefault="001737F2" w:rsidP="00473DAC">
            <w:pPr>
              <w:tabs>
                <w:tab w:val="left" w:pos="-720"/>
              </w:tabs>
              <w:suppressAutoHyphens/>
              <w:rPr>
                <w:rFonts w:ascii="Arial" w:hAnsi="Arial" w:cs="Arial"/>
                <w:spacing w:val="-3"/>
                <w:sz w:val="20"/>
                <w:szCs w:val="20"/>
              </w:rPr>
            </w:pPr>
          </w:p>
        </w:tc>
        <w:tc>
          <w:tcPr>
            <w:tcW w:w="6245" w:type="dxa"/>
          </w:tcPr>
          <w:p w14:paraId="653643E7" w14:textId="77777777" w:rsidR="001737F2" w:rsidRPr="00F74F0C" w:rsidRDefault="00F74F0C" w:rsidP="00473DAC">
            <w:pPr>
              <w:tabs>
                <w:tab w:val="left" w:pos="-720"/>
              </w:tabs>
              <w:suppressAutoHyphens/>
              <w:rPr>
                <w:rFonts w:ascii="Arial" w:hAnsi="Arial" w:cs="Arial"/>
                <w:spacing w:val="-3"/>
                <w:sz w:val="20"/>
                <w:szCs w:val="20"/>
              </w:rPr>
            </w:pPr>
            <w:r w:rsidRPr="00F74F0C">
              <w:rPr>
                <w:rFonts w:ascii="Arial" w:hAnsi="Arial" w:cs="Arial"/>
                <w:spacing w:val="-3"/>
                <w:sz w:val="20"/>
                <w:szCs w:val="20"/>
              </w:rPr>
              <w:t>Annual audit costs-$8,000 X .75 FTE= $6,000</w:t>
            </w:r>
          </w:p>
        </w:tc>
      </w:tr>
      <w:tr w:rsidR="001737F2" w:rsidRPr="00D03CCC" w14:paraId="3A93E8E6" w14:textId="77777777" w:rsidTr="00473DAC">
        <w:trPr>
          <w:cantSplit/>
        </w:trPr>
        <w:tc>
          <w:tcPr>
            <w:tcW w:w="1530" w:type="dxa"/>
          </w:tcPr>
          <w:p w14:paraId="0E9BF231" w14:textId="77777777" w:rsidR="001737F2" w:rsidRPr="00D03CCC" w:rsidRDefault="001737F2" w:rsidP="00473DAC">
            <w:pPr>
              <w:pStyle w:val="Heading1"/>
              <w:spacing w:before="120"/>
              <w:rPr>
                <w:rFonts w:ascii="Arial" w:hAnsi="Arial" w:cs="Arial"/>
                <w:b/>
                <w:bCs/>
                <w:sz w:val="20"/>
                <w:szCs w:val="20"/>
              </w:rPr>
            </w:pPr>
            <w:bookmarkStart w:id="60" w:name="_Toc773441"/>
            <w:bookmarkStart w:id="61" w:name="_Toc863975"/>
            <w:bookmarkStart w:id="62" w:name="_Toc2242104"/>
            <w:bookmarkStart w:id="63" w:name="_Toc2242383"/>
            <w:bookmarkStart w:id="64" w:name="_Toc2242453"/>
            <w:r w:rsidRPr="00D03CCC">
              <w:rPr>
                <w:rFonts w:ascii="Arial" w:hAnsi="Arial" w:cs="Arial"/>
                <w:sz w:val="20"/>
                <w:szCs w:val="20"/>
              </w:rPr>
              <w:t>Total Cost</w:t>
            </w:r>
            <w:bookmarkEnd w:id="60"/>
            <w:bookmarkEnd w:id="61"/>
            <w:bookmarkEnd w:id="62"/>
            <w:bookmarkEnd w:id="63"/>
            <w:bookmarkEnd w:id="64"/>
          </w:p>
        </w:tc>
        <w:tc>
          <w:tcPr>
            <w:tcW w:w="270" w:type="dxa"/>
            <w:tcBorders>
              <w:right w:val="nil"/>
            </w:tcBorders>
          </w:tcPr>
          <w:p w14:paraId="0FA6ED7D" w14:textId="77777777" w:rsidR="001737F2" w:rsidRPr="00D03CCC" w:rsidRDefault="001737F2" w:rsidP="00473DAC">
            <w:pPr>
              <w:tabs>
                <w:tab w:val="left" w:pos="-720"/>
              </w:tabs>
              <w:suppressAutoHyphens/>
              <w:spacing w:before="120"/>
              <w:rPr>
                <w:rFonts w:ascii="Arial" w:hAnsi="Arial" w:cs="Arial"/>
                <w:spacing w:val="-3"/>
                <w:sz w:val="20"/>
                <w:szCs w:val="20"/>
              </w:rPr>
            </w:pPr>
            <w:r w:rsidRPr="00D03CCC">
              <w:rPr>
                <w:rFonts w:ascii="Arial" w:hAnsi="Arial" w:cs="Arial"/>
                <w:spacing w:val="-3"/>
                <w:sz w:val="20"/>
                <w:szCs w:val="20"/>
              </w:rPr>
              <w:t>$</w:t>
            </w:r>
          </w:p>
        </w:tc>
        <w:tc>
          <w:tcPr>
            <w:tcW w:w="1435" w:type="dxa"/>
            <w:tcBorders>
              <w:left w:val="nil"/>
            </w:tcBorders>
          </w:tcPr>
          <w:p w14:paraId="11F183EB" w14:textId="77777777" w:rsidR="001737F2" w:rsidRPr="00D03CCC" w:rsidRDefault="00F74F0C" w:rsidP="00473DAC">
            <w:pPr>
              <w:tabs>
                <w:tab w:val="left" w:pos="-720"/>
              </w:tabs>
              <w:suppressAutoHyphens/>
              <w:spacing w:before="120"/>
              <w:rPr>
                <w:rFonts w:ascii="Arial" w:hAnsi="Arial" w:cs="Arial"/>
                <w:spacing w:val="-3"/>
                <w:sz w:val="20"/>
                <w:szCs w:val="20"/>
              </w:rPr>
            </w:pPr>
            <w:r>
              <w:rPr>
                <w:rFonts w:ascii="Arial" w:hAnsi="Arial" w:cs="Arial"/>
                <w:spacing w:val="-3"/>
                <w:sz w:val="20"/>
                <w:szCs w:val="20"/>
              </w:rPr>
              <w:t>$54,008</w:t>
            </w:r>
          </w:p>
        </w:tc>
        <w:tc>
          <w:tcPr>
            <w:tcW w:w="7595" w:type="dxa"/>
            <w:gridSpan w:val="3"/>
          </w:tcPr>
          <w:p w14:paraId="795E87FD" w14:textId="77777777" w:rsidR="001737F2" w:rsidRPr="00D03CCC" w:rsidRDefault="001737F2" w:rsidP="00473DAC">
            <w:pPr>
              <w:tabs>
                <w:tab w:val="left" w:pos="-720"/>
              </w:tabs>
              <w:suppressAutoHyphens/>
              <w:spacing w:before="120"/>
              <w:rPr>
                <w:rFonts w:ascii="Arial" w:hAnsi="Arial" w:cs="Arial"/>
                <w:spacing w:val="-3"/>
                <w:sz w:val="20"/>
                <w:szCs w:val="20"/>
              </w:rPr>
            </w:pPr>
          </w:p>
        </w:tc>
      </w:tr>
      <w:tr w:rsidR="001737F2" w:rsidRPr="00D03CCC" w14:paraId="4AC3FD77" w14:textId="77777777" w:rsidTr="00473DAC">
        <w:trPr>
          <w:cantSplit/>
        </w:trPr>
        <w:tc>
          <w:tcPr>
            <w:tcW w:w="10830" w:type="dxa"/>
            <w:gridSpan w:val="6"/>
          </w:tcPr>
          <w:p w14:paraId="575AA049" w14:textId="77777777" w:rsidR="001737F2" w:rsidRPr="00D03CCC" w:rsidRDefault="001737F2" w:rsidP="00473DAC">
            <w:pPr>
              <w:tabs>
                <w:tab w:val="left" w:pos="-720"/>
              </w:tabs>
              <w:suppressAutoHyphens/>
              <w:rPr>
                <w:rFonts w:ascii="Arial" w:hAnsi="Arial" w:cs="Arial"/>
                <w:color w:val="FF0000"/>
                <w:spacing w:val="-3"/>
                <w:sz w:val="20"/>
                <w:szCs w:val="20"/>
              </w:rPr>
            </w:pPr>
          </w:p>
        </w:tc>
      </w:tr>
    </w:tbl>
    <w:p w14:paraId="5BDF9C1D" w14:textId="77777777" w:rsidR="00772359" w:rsidRDefault="00772359" w:rsidP="00772359">
      <w:pPr>
        <w:rPr>
          <w:rFonts w:ascii="Arial" w:hAnsi="Arial" w:cs="Arial"/>
          <w:sz w:val="24"/>
          <w:szCs w:val="24"/>
        </w:rPr>
      </w:pPr>
    </w:p>
    <w:p w14:paraId="2C74F53B" w14:textId="77777777" w:rsidR="00772359" w:rsidRPr="00772359" w:rsidRDefault="00772359"/>
    <w:p w14:paraId="1DF0931B" w14:textId="77777777" w:rsidR="00772359" w:rsidRDefault="00772359" w:rsidP="00B71B27">
      <w:pPr>
        <w:rPr>
          <w:rFonts w:ascii="Arial" w:hAnsi="Arial" w:cs="Arial"/>
          <w:sz w:val="24"/>
          <w:szCs w:val="24"/>
        </w:rPr>
      </w:pPr>
    </w:p>
    <w:p w14:paraId="31482EE7" w14:textId="77777777" w:rsidR="00772359" w:rsidRDefault="00772359" w:rsidP="00476168">
      <w:pPr>
        <w:jc w:val="center"/>
        <w:rPr>
          <w:rFonts w:ascii="Arial" w:hAnsi="Arial" w:cs="Arial"/>
          <w:sz w:val="24"/>
          <w:szCs w:val="24"/>
        </w:rPr>
      </w:pPr>
    </w:p>
    <w:p w14:paraId="393C2152" w14:textId="77777777" w:rsidR="00476168" w:rsidRPr="00BE0C7F" w:rsidRDefault="00776876" w:rsidP="00AA0248">
      <w:pPr>
        <w:pStyle w:val="Heading1"/>
        <w:jc w:val="center"/>
        <w:rPr>
          <w:rFonts w:ascii="Arial" w:hAnsi="Arial" w:cs="Arial"/>
          <w:b/>
          <w:color w:val="000000" w:themeColor="text1"/>
          <w:sz w:val="24"/>
          <w:szCs w:val="24"/>
        </w:rPr>
      </w:pPr>
      <w:bookmarkStart w:id="65" w:name="_Toc2242454"/>
      <w:r w:rsidRPr="00BE0C7F">
        <w:rPr>
          <w:rFonts w:ascii="Arial" w:hAnsi="Arial" w:cs="Arial"/>
          <w:b/>
          <w:color w:val="000000" w:themeColor="text1"/>
          <w:sz w:val="24"/>
          <w:szCs w:val="24"/>
        </w:rPr>
        <w:lastRenderedPageBreak/>
        <w:t>Appendix C- Scope of Work</w:t>
      </w:r>
      <w:bookmarkEnd w:id="65"/>
    </w:p>
    <w:p w14:paraId="52D7129E" w14:textId="77777777" w:rsidR="00476168" w:rsidRDefault="00476168" w:rsidP="00476168">
      <w:pPr>
        <w:rPr>
          <w:rFonts w:ascii="Arial" w:hAnsi="Arial" w:cs="Arial"/>
          <w:sz w:val="24"/>
          <w:szCs w:val="24"/>
        </w:rPr>
      </w:pPr>
    </w:p>
    <w:p w14:paraId="1FF20A59" w14:textId="77777777" w:rsidR="00476168" w:rsidRPr="00476168" w:rsidRDefault="00476168" w:rsidP="00476168">
      <w:pPr>
        <w:rPr>
          <w:rFonts w:ascii="Arial" w:hAnsi="Arial" w:cs="Arial"/>
          <w:sz w:val="24"/>
          <w:szCs w:val="24"/>
        </w:rPr>
      </w:pPr>
      <w:r w:rsidRPr="00212879">
        <w:rPr>
          <w:b/>
          <w:u w:val="single"/>
        </w:rPr>
        <w:t>Goal</w:t>
      </w:r>
      <w:r>
        <w:rPr>
          <w:b/>
          <w:u w:val="single"/>
        </w:rPr>
        <w:t xml:space="preserve"> 1:</w:t>
      </w:r>
      <w:sdt>
        <w:sdtPr>
          <w:rPr>
            <w:b/>
          </w:rPr>
          <w:id w:val="1531612124"/>
          <w:placeholder>
            <w:docPart w:val="3150E8AA83ED426A9ED79C6894B6B0FD"/>
          </w:placeholder>
        </w:sdtPr>
        <w:sdtEndPr>
          <w:rPr>
            <w:b w:val="0"/>
          </w:rPr>
        </w:sdtEndPr>
        <w:sdtContent>
          <w:r w:rsidRPr="00696619">
            <w:t>Click here to enter a goal.</w:t>
          </w:r>
        </w:sdtContent>
      </w:sdt>
    </w:p>
    <w:tbl>
      <w:tblPr>
        <w:tblpPr w:leftFromText="187" w:rightFromText="187" w:vertAnchor="text" w:horzAnchor="margin" w:tblpXSpec="center" w:tblpY="-42"/>
        <w:tblW w:w="10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6"/>
        <w:gridCol w:w="1028"/>
        <w:gridCol w:w="2109"/>
        <w:gridCol w:w="2059"/>
      </w:tblGrid>
      <w:tr w:rsidR="00476168" w:rsidRPr="00212879" w14:paraId="75396722" w14:textId="77777777" w:rsidTr="00BF4D7C">
        <w:trPr>
          <w:trHeight w:val="455"/>
        </w:trPr>
        <w:tc>
          <w:tcPr>
            <w:tcW w:w="8683" w:type="dxa"/>
            <w:gridSpan w:val="3"/>
            <w:shd w:val="clear" w:color="auto" w:fill="FFFFFF" w:themeFill="background1"/>
          </w:tcPr>
          <w:p w14:paraId="2383AEBB" w14:textId="77777777" w:rsidR="00476168" w:rsidRPr="00212879" w:rsidRDefault="00476168" w:rsidP="00BF4D7C">
            <w:pPr>
              <w:rPr>
                <w:b/>
              </w:rPr>
            </w:pPr>
            <w:r w:rsidRPr="00212879">
              <w:rPr>
                <w:b/>
              </w:rPr>
              <w:t xml:space="preserve">Outcome Objective 1a: </w:t>
            </w:r>
            <w:sdt>
              <w:sdtPr>
                <w:rPr>
                  <w:b/>
                </w:rPr>
                <w:id w:val="-1008680715"/>
                <w:placeholder>
                  <w:docPart w:val="2444F1C7E398472C999DACA055067E10"/>
                </w:placeholder>
                <w:showingPlcHdr/>
              </w:sdtPr>
              <w:sdtEndPr/>
              <w:sdtContent>
                <w:r w:rsidRPr="00212879">
                  <w:rPr>
                    <w:rStyle w:val="PlaceholderText"/>
                  </w:rPr>
                  <w:t>Click here to enter text.</w:t>
                </w:r>
              </w:sdtContent>
            </w:sdt>
          </w:p>
        </w:tc>
        <w:tc>
          <w:tcPr>
            <w:tcW w:w="2059" w:type="dxa"/>
            <w:shd w:val="clear" w:color="auto" w:fill="FFFFFF" w:themeFill="background1"/>
          </w:tcPr>
          <w:p w14:paraId="0DD310D5" w14:textId="77777777" w:rsidR="00476168" w:rsidRPr="00212879" w:rsidRDefault="00476168" w:rsidP="00BF4D7C">
            <w:pPr>
              <w:rPr>
                <w:b/>
              </w:rPr>
            </w:pPr>
            <w:r w:rsidRPr="00061369">
              <w:rPr>
                <w:b/>
                <w:shd w:val="clear" w:color="auto" w:fill="FFFFFF" w:themeFill="background1"/>
              </w:rPr>
              <w:t xml:space="preserve">Percent Funding: </w:t>
            </w:r>
            <w:sdt>
              <w:sdtPr>
                <w:rPr>
                  <w:b/>
                  <w:shd w:val="clear" w:color="auto" w:fill="FFFFFF" w:themeFill="background1"/>
                </w:rPr>
                <w:id w:val="-520855163"/>
                <w:placeholder>
                  <w:docPart w:val="F4CC6998068445E9BFC1493C256D0972"/>
                </w:placeholder>
                <w:showingPlcHdr/>
              </w:sdtPr>
              <w:sdtEndPr>
                <w:rPr>
                  <w:shd w:val="clear" w:color="auto" w:fill="auto"/>
                </w:rPr>
              </w:sdtEndPr>
              <w:sdtContent>
                <w:r w:rsidRPr="00061369">
                  <w:rPr>
                    <w:rStyle w:val="PlaceholderText"/>
                    <w:shd w:val="clear" w:color="auto" w:fill="FFFFFF" w:themeFill="background1"/>
                  </w:rPr>
                  <w:t>%.</w:t>
                </w:r>
              </w:sdtContent>
            </w:sdt>
          </w:p>
        </w:tc>
      </w:tr>
      <w:tr w:rsidR="00476168" w:rsidRPr="00212879" w14:paraId="0441AF61" w14:textId="77777777" w:rsidTr="00BF4D7C">
        <w:trPr>
          <w:trHeight w:val="455"/>
        </w:trPr>
        <w:tc>
          <w:tcPr>
            <w:tcW w:w="5546" w:type="dxa"/>
            <w:shd w:val="clear" w:color="auto" w:fill="FFFFFF" w:themeFill="background1"/>
          </w:tcPr>
          <w:p w14:paraId="3636868D" w14:textId="77777777" w:rsidR="00476168" w:rsidRPr="00212879" w:rsidRDefault="00476168" w:rsidP="00BF4D7C">
            <w:pPr>
              <w:rPr>
                <w:b/>
              </w:rPr>
            </w:pPr>
            <w:r w:rsidRPr="00212879">
              <w:rPr>
                <w:b/>
              </w:rPr>
              <w:t>Activities</w:t>
            </w:r>
            <w:r>
              <w:rPr>
                <w:b/>
              </w:rPr>
              <w:t xml:space="preserve"> including Evidence-based Programs</w:t>
            </w:r>
          </w:p>
        </w:tc>
        <w:tc>
          <w:tcPr>
            <w:tcW w:w="1028" w:type="dxa"/>
            <w:shd w:val="clear" w:color="auto" w:fill="FFFFFF" w:themeFill="background1"/>
          </w:tcPr>
          <w:p w14:paraId="64D4AB28" w14:textId="77777777" w:rsidR="00476168" w:rsidRPr="00212879" w:rsidRDefault="00476168" w:rsidP="00BF4D7C">
            <w:pPr>
              <w:rPr>
                <w:b/>
              </w:rPr>
            </w:pPr>
            <w:r w:rsidRPr="00212879">
              <w:rPr>
                <w:b/>
              </w:rPr>
              <w:t>Date due by</w:t>
            </w:r>
          </w:p>
        </w:tc>
        <w:tc>
          <w:tcPr>
            <w:tcW w:w="4168" w:type="dxa"/>
            <w:gridSpan w:val="2"/>
            <w:shd w:val="clear" w:color="auto" w:fill="FFFFFF" w:themeFill="background1"/>
          </w:tcPr>
          <w:p w14:paraId="4DB718DD" w14:textId="77777777" w:rsidR="00476168" w:rsidRPr="00212879" w:rsidRDefault="00476168" w:rsidP="00BF4D7C">
            <w:pPr>
              <w:tabs>
                <w:tab w:val="center" w:pos="4212"/>
              </w:tabs>
              <w:rPr>
                <w:b/>
              </w:rPr>
            </w:pPr>
            <w:r w:rsidRPr="00212879">
              <w:rPr>
                <w:b/>
              </w:rPr>
              <w:t>Documentation</w:t>
            </w:r>
          </w:p>
        </w:tc>
      </w:tr>
      <w:tr w:rsidR="00476168" w:rsidRPr="00212879" w14:paraId="0D44E592" w14:textId="77777777" w:rsidTr="00BF4D7C">
        <w:trPr>
          <w:trHeight w:val="1120"/>
        </w:trPr>
        <w:tc>
          <w:tcPr>
            <w:tcW w:w="5546" w:type="dxa"/>
            <w:shd w:val="clear" w:color="auto" w:fill="FFFFFF" w:themeFill="background1"/>
          </w:tcPr>
          <w:sdt>
            <w:sdtPr>
              <w:id w:val="6337225"/>
              <w:placeholder>
                <w:docPart w:val="E25AFE7D930A46B7A7F18DC4767ABF15"/>
              </w:placeholder>
            </w:sdtPr>
            <w:sdtEndPr/>
            <w:sdtContent>
              <w:p w14:paraId="66F1CE97" w14:textId="77777777" w:rsidR="00476168" w:rsidRPr="00212879" w:rsidRDefault="00476168" w:rsidP="00476168">
                <w:pPr>
                  <w:pStyle w:val="ListParagraph"/>
                  <w:numPr>
                    <w:ilvl w:val="0"/>
                    <w:numId w:val="9"/>
                  </w:numPr>
                  <w:spacing w:after="0" w:line="240" w:lineRule="auto"/>
                </w:pPr>
                <w:r w:rsidRPr="00212879">
                  <w:t xml:space="preserve"> [List specific activities to be achieved to meet the outcome objective]</w:t>
                </w:r>
              </w:p>
            </w:sdtContent>
          </w:sdt>
          <w:p w14:paraId="658F5317" w14:textId="77777777" w:rsidR="00476168" w:rsidRPr="00212879" w:rsidRDefault="00476168" w:rsidP="00BF4D7C"/>
        </w:tc>
        <w:sdt>
          <w:sdtPr>
            <w:id w:val="-1612118948"/>
            <w:placeholder>
              <w:docPart w:val="8678E6C26E1543E6930DD0566BC52B57"/>
            </w:placeholder>
            <w:showingPlcHdr/>
            <w:date>
              <w:dateFormat w:val="M/d/yyyy"/>
              <w:lid w:val="en-US"/>
              <w:storeMappedDataAs w:val="dateTime"/>
              <w:calendar w:val="gregorian"/>
            </w:date>
          </w:sdtPr>
          <w:sdtEndPr/>
          <w:sdtContent>
            <w:tc>
              <w:tcPr>
                <w:tcW w:w="1028" w:type="dxa"/>
                <w:shd w:val="clear" w:color="auto" w:fill="FFFFFF" w:themeFill="background1"/>
              </w:tcPr>
              <w:p w14:paraId="46738A33" w14:textId="77777777" w:rsidR="00476168" w:rsidRPr="00212879" w:rsidRDefault="00476168" w:rsidP="00BF4D7C">
                <w:r w:rsidRPr="00212879">
                  <w:t>E</w:t>
                </w:r>
                <w:r w:rsidRPr="00212879">
                  <w:rPr>
                    <w:rStyle w:val="PlaceholderText"/>
                  </w:rPr>
                  <w:t>nter date.</w:t>
                </w:r>
              </w:p>
            </w:tc>
          </w:sdtContent>
        </w:sdt>
        <w:tc>
          <w:tcPr>
            <w:tcW w:w="4168" w:type="dxa"/>
            <w:gridSpan w:val="2"/>
            <w:shd w:val="clear" w:color="auto" w:fill="FFFFFF" w:themeFill="background1"/>
          </w:tcPr>
          <w:sdt>
            <w:sdtPr>
              <w:id w:val="-2047662714"/>
              <w:placeholder>
                <w:docPart w:val="E25AFE7D930A46B7A7F18DC4767ABF15"/>
              </w:placeholder>
            </w:sdtPr>
            <w:sdtEndPr/>
            <w:sdtContent>
              <w:p w14:paraId="59898F22" w14:textId="77777777" w:rsidR="00476168" w:rsidRPr="00212879" w:rsidRDefault="00476168" w:rsidP="00BF4D7C">
                <w:r w:rsidRPr="00212879">
                  <w:t>[Documentation and or evidence that the activity was completed, e.g. meeting minutes, written policy, etc.]</w:t>
                </w:r>
              </w:p>
            </w:sdtContent>
          </w:sdt>
        </w:tc>
      </w:tr>
      <w:tr w:rsidR="00476168" w:rsidRPr="00212879" w14:paraId="60C16DE6" w14:textId="77777777" w:rsidTr="00BF4D7C">
        <w:trPr>
          <w:trHeight w:val="910"/>
        </w:trPr>
        <w:tc>
          <w:tcPr>
            <w:tcW w:w="5546" w:type="dxa"/>
            <w:shd w:val="clear" w:color="auto" w:fill="FFFFFF" w:themeFill="background1"/>
          </w:tcPr>
          <w:sdt>
            <w:sdtPr>
              <w:id w:val="-453868631"/>
              <w:placeholder>
                <w:docPart w:val="3C86EC3F525348069AD76E4CA4FAD315"/>
              </w:placeholder>
            </w:sdtPr>
            <w:sdtEndPr/>
            <w:sdtContent>
              <w:p w14:paraId="2727B9D4" w14:textId="77777777" w:rsidR="00476168" w:rsidRPr="00212879" w:rsidRDefault="00476168" w:rsidP="00476168">
                <w:pPr>
                  <w:pStyle w:val="ListParagraph"/>
                  <w:numPr>
                    <w:ilvl w:val="0"/>
                    <w:numId w:val="9"/>
                  </w:numPr>
                  <w:spacing w:after="0" w:line="240" w:lineRule="auto"/>
                </w:pPr>
                <w:r w:rsidRPr="00212879">
                  <w:t xml:space="preserve"> [List specific activities to be achieved to meet the outcome objective]</w:t>
                </w:r>
              </w:p>
            </w:sdtContent>
          </w:sdt>
          <w:p w14:paraId="3A10BECD" w14:textId="77777777" w:rsidR="00476168" w:rsidRPr="00212879" w:rsidRDefault="00476168" w:rsidP="00BF4D7C">
            <w:pPr>
              <w:ind w:left="360"/>
            </w:pPr>
          </w:p>
        </w:tc>
        <w:sdt>
          <w:sdtPr>
            <w:id w:val="-372855856"/>
            <w:placeholder>
              <w:docPart w:val="2ACA212DA2F14203B9C5335749F91943"/>
            </w:placeholder>
            <w:showingPlcHdr/>
            <w:date>
              <w:dateFormat w:val="M/d/yyyy"/>
              <w:lid w:val="en-US"/>
              <w:storeMappedDataAs w:val="dateTime"/>
              <w:calendar w:val="gregorian"/>
            </w:date>
          </w:sdtPr>
          <w:sdtEndPr/>
          <w:sdtContent>
            <w:tc>
              <w:tcPr>
                <w:tcW w:w="1028" w:type="dxa"/>
                <w:shd w:val="clear" w:color="auto" w:fill="FFFFFF" w:themeFill="background1"/>
              </w:tcPr>
              <w:p w14:paraId="2F748E93" w14:textId="77777777" w:rsidR="00476168" w:rsidRPr="00212879" w:rsidRDefault="00476168" w:rsidP="00BF4D7C">
                <w:r w:rsidRPr="00212879">
                  <w:t>E</w:t>
                </w:r>
                <w:r w:rsidRPr="00212879">
                  <w:rPr>
                    <w:rStyle w:val="PlaceholderText"/>
                  </w:rPr>
                  <w:t>nter date.</w:t>
                </w:r>
              </w:p>
            </w:tc>
          </w:sdtContent>
        </w:sdt>
        <w:sdt>
          <w:sdtPr>
            <w:id w:val="1825003534"/>
            <w:placeholder>
              <w:docPart w:val="6FB0717CFA334363923C854DFD9109B2"/>
            </w:placeholder>
            <w:showingPlcHdr/>
          </w:sdtPr>
          <w:sdtEndPr/>
          <w:sdtContent>
            <w:tc>
              <w:tcPr>
                <w:tcW w:w="4168" w:type="dxa"/>
                <w:gridSpan w:val="2"/>
                <w:shd w:val="clear" w:color="auto" w:fill="FFFFFF" w:themeFill="background1"/>
              </w:tcPr>
              <w:p w14:paraId="258E578C" w14:textId="77777777" w:rsidR="00476168" w:rsidRPr="00212879" w:rsidRDefault="00476168" w:rsidP="00BF4D7C">
                <w:r w:rsidRPr="00212879">
                  <w:rPr>
                    <w:rStyle w:val="PlaceholderText"/>
                  </w:rPr>
                  <w:t>Click here to enter documentation.</w:t>
                </w:r>
              </w:p>
            </w:tc>
          </w:sdtContent>
        </w:sdt>
      </w:tr>
      <w:tr w:rsidR="00476168" w:rsidRPr="00212879" w14:paraId="7E99BD4D" w14:textId="77777777" w:rsidTr="00BF4D7C">
        <w:trPr>
          <w:trHeight w:val="1242"/>
        </w:trPr>
        <w:tc>
          <w:tcPr>
            <w:tcW w:w="10742" w:type="dxa"/>
            <w:gridSpan w:val="4"/>
            <w:tcBorders>
              <w:bottom w:val="single" w:sz="4" w:space="0" w:color="auto"/>
            </w:tcBorders>
            <w:shd w:val="clear" w:color="auto" w:fill="FFFFFF" w:themeFill="background1"/>
          </w:tcPr>
          <w:p w14:paraId="77A1FACD" w14:textId="77777777" w:rsidR="00476168" w:rsidRPr="00212879" w:rsidRDefault="00476168" w:rsidP="00BF4D7C">
            <w:pPr>
              <w:rPr>
                <w:b/>
                <w:bCs/>
              </w:rPr>
            </w:pPr>
            <w:r w:rsidRPr="00212879">
              <w:rPr>
                <w:b/>
              </w:rPr>
              <w:t xml:space="preserve">Evaluation:  </w:t>
            </w:r>
            <w:r w:rsidRPr="00212879">
              <w:rPr>
                <w:b/>
                <w:bCs/>
              </w:rPr>
              <w:t xml:space="preserve"> </w:t>
            </w:r>
            <w:sdt>
              <w:sdtPr>
                <w:rPr>
                  <w:b/>
                  <w:bCs/>
                </w:rPr>
                <w:id w:val="-930354620"/>
                <w:placeholder>
                  <w:docPart w:val="7ADFBC714A994A379EEB5E521B03FE9D"/>
                </w:placeholder>
                <w:showingPlcHdr/>
              </w:sdtPr>
              <w:sdtEndPr/>
              <w:sdtContent>
                <w:r w:rsidRPr="00212879">
                  <w:rPr>
                    <w:rStyle w:val="PlaceholderText"/>
                  </w:rPr>
                  <w:t>Click here to enter evaluation.</w:t>
                </w:r>
              </w:sdtContent>
            </w:sdt>
          </w:p>
          <w:p w14:paraId="1C1F7A0B" w14:textId="77777777" w:rsidR="00476168" w:rsidRPr="00212879" w:rsidRDefault="00476168" w:rsidP="00BF4D7C"/>
        </w:tc>
      </w:tr>
    </w:tbl>
    <w:p w14:paraId="6B0033D9" w14:textId="77777777" w:rsidR="00476168" w:rsidRPr="00212879" w:rsidRDefault="00476168" w:rsidP="00476168">
      <w:pPr>
        <w:rPr>
          <w:b/>
        </w:rPr>
      </w:pPr>
    </w:p>
    <w:tbl>
      <w:tblPr>
        <w:tblpPr w:leftFromText="187" w:rightFromText="187" w:vertAnchor="text" w:horzAnchor="margin" w:tblpXSpec="center" w:tblpY="-42"/>
        <w:tblW w:w="10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6"/>
        <w:gridCol w:w="1028"/>
        <w:gridCol w:w="2109"/>
        <w:gridCol w:w="2059"/>
      </w:tblGrid>
      <w:tr w:rsidR="00476168" w:rsidRPr="00212879" w14:paraId="7CF2152C" w14:textId="77777777" w:rsidTr="00BF4D7C">
        <w:trPr>
          <w:trHeight w:val="455"/>
        </w:trPr>
        <w:tc>
          <w:tcPr>
            <w:tcW w:w="8683" w:type="dxa"/>
            <w:gridSpan w:val="3"/>
            <w:shd w:val="clear" w:color="auto" w:fill="FFFFFF" w:themeFill="background1"/>
          </w:tcPr>
          <w:p w14:paraId="01D1F5DC" w14:textId="77777777" w:rsidR="00476168" w:rsidRPr="00212879" w:rsidRDefault="00476168" w:rsidP="00BF4D7C">
            <w:pPr>
              <w:rPr>
                <w:b/>
              </w:rPr>
            </w:pPr>
            <w:r w:rsidRPr="00212879">
              <w:rPr>
                <w:b/>
              </w:rPr>
              <w:t xml:space="preserve">Outcome Objective </w:t>
            </w:r>
            <w:r>
              <w:rPr>
                <w:b/>
              </w:rPr>
              <w:t>1b</w:t>
            </w:r>
            <w:r w:rsidRPr="00212879">
              <w:rPr>
                <w:b/>
              </w:rPr>
              <w:t xml:space="preserve">: </w:t>
            </w:r>
            <w:sdt>
              <w:sdtPr>
                <w:rPr>
                  <w:b/>
                </w:rPr>
                <w:id w:val="-2105175709"/>
                <w:placeholder>
                  <w:docPart w:val="98DCF3B3E38E4779BB26372A9542AD88"/>
                </w:placeholder>
                <w:showingPlcHdr/>
              </w:sdtPr>
              <w:sdtEndPr/>
              <w:sdtContent>
                <w:r w:rsidRPr="00212879">
                  <w:rPr>
                    <w:rStyle w:val="PlaceholderText"/>
                  </w:rPr>
                  <w:t>Click here to enter text.</w:t>
                </w:r>
              </w:sdtContent>
            </w:sdt>
          </w:p>
        </w:tc>
        <w:tc>
          <w:tcPr>
            <w:tcW w:w="2059" w:type="dxa"/>
            <w:shd w:val="clear" w:color="auto" w:fill="FFFFFF" w:themeFill="background1"/>
          </w:tcPr>
          <w:p w14:paraId="6ED1AD4B" w14:textId="77777777" w:rsidR="00476168" w:rsidRPr="00212879" w:rsidRDefault="00476168" w:rsidP="00BF4D7C">
            <w:pPr>
              <w:rPr>
                <w:b/>
              </w:rPr>
            </w:pPr>
            <w:r w:rsidRPr="00061369">
              <w:rPr>
                <w:b/>
                <w:shd w:val="clear" w:color="auto" w:fill="FFFFFF" w:themeFill="background1"/>
              </w:rPr>
              <w:t xml:space="preserve">Percent Funding: </w:t>
            </w:r>
            <w:sdt>
              <w:sdtPr>
                <w:rPr>
                  <w:b/>
                  <w:shd w:val="clear" w:color="auto" w:fill="FFFFFF" w:themeFill="background1"/>
                </w:rPr>
                <w:id w:val="-661541701"/>
                <w:placeholder>
                  <w:docPart w:val="155EA6D1158E4DB9B9F57C88A140B3C0"/>
                </w:placeholder>
                <w:showingPlcHdr/>
              </w:sdtPr>
              <w:sdtEndPr>
                <w:rPr>
                  <w:shd w:val="clear" w:color="auto" w:fill="auto"/>
                </w:rPr>
              </w:sdtEndPr>
              <w:sdtContent>
                <w:r w:rsidRPr="00061369">
                  <w:rPr>
                    <w:rStyle w:val="PlaceholderText"/>
                    <w:shd w:val="clear" w:color="auto" w:fill="FFFFFF" w:themeFill="background1"/>
                  </w:rPr>
                  <w:t>%.</w:t>
                </w:r>
              </w:sdtContent>
            </w:sdt>
          </w:p>
        </w:tc>
      </w:tr>
      <w:tr w:rsidR="00476168" w:rsidRPr="00212879" w14:paraId="4E4C6286" w14:textId="77777777" w:rsidTr="00BF4D7C">
        <w:trPr>
          <w:trHeight w:val="455"/>
        </w:trPr>
        <w:tc>
          <w:tcPr>
            <w:tcW w:w="5546" w:type="dxa"/>
            <w:shd w:val="clear" w:color="auto" w:fill="FFFFFF" w:themeFill="background1"/>
          </w:tcPr>
          <w:p w14:paraId="6E2344B9" w14:textId="77777777" w:rsidR="00476168" w:rsidRPr="00212879" w:rsidRDefault="00476168" w:rsidP="00BF4D7C">
            <w:pPr>
              <w:rPr>
                <w:b/>
              </w:rPr>
            </w:pPr>
            <w:r w:rsidRPr="00212879">
              <w:rPr>
                <w:b/>
              </w:rPr>
              <w:t>Activities</w:t>
            </w:r>
            <w:r>
              <w:rPr>
                <w:b/>
              </w:rPr>
              <w:t xml:space="preserve"> including Evidence-based Programs</w:t>
            </w:r>
          </w:p>
        </w:tc>
        <w:tc>
          <w:tcPr>
            <w:tcW w:w="1028" w:type="dxa"/>
            <w:shd w:val="clear" w:color="auto" w:fill="FFFFFF" w:themeFill="background1"/>
          </w:tcPr>
          <w:p w14:paraId="5A106444" w14:textId="77777777" w:rsidR="00476168" w:rsidRPr="00212879" w:rsidRDefault="00476168" w:rsidP="00BF4D7C">
            <w:pPr>
              <w:rPr>
                <w:b/>
              </w:rPr>
            </w:pPr>
            <w:r w:rsidRPr="00212879">
              <w:rPr>
                <w:b/>
              </w:rPr>
              <w:t>Date due by</w:t>
            </w:r>
          </w:p>
        </w:tc>
        <w:tc>
          <w:tcPr>
            <w:tcW w:w="4168" w:type="dxa"/>
            <w:gridSpan w:val="2"/>
            <w:shd w:val="clear" w:color="auto" w:fill="FFFFFF" w:themeFill="background1"/>
          </w:tcPr>
          <w:p w14:paraId="41E376AB" w14:textId="77777777" w:rsidR="00476168" w:rsidRPr="00212879" w:rsidRDefault="00476168" w:rsidP="00BF4D7C">
            <w:pPr>
              <w:tabs>
                <w:tab w:val="center" w:pos="4212"/>
              </w:tabs>
              <w:rPr>
                <w:b/>
              </w:rPr>
            </w:pPr>
            <w:r w:rsidRPr="00212879">
              <w:rPr>
                <w:b/>
              </w:rPr>
              <w:t>Documentation</w:t>
            </w:r>
          </w:p>
        </w:tc>
      </w:tr>
      <w:tr w:rsidR="00476168" w:rsidRPr="00212879" w14:paraId="0A28E58F" w14:textId="77777777" w:rsidTr="00BF4D7C">
        <w:trPr>
          <w:trHeight w:val="1120"/>
        </w:trPr>
        <w:tc>
          <w:tcPr>
            <w:tcW w:w="5546" w:type="dxa"/>
            <w:shd w:val="clear" w:color="auto" w:fill="FFFFFF" w:themeFill="background1"/>
          </w:tcPr>
          <w:sdt>
            <w:sdtPr>
              <w:id w:val="-729764623"/>
              <w:placeholder>
                <w:docPart w:val="60BC8A9C396F4C69AA024FD2F1681BDA"/>
              </w:placeholder>
            </w:sdtPr>
            <w:sdtEndPr/>
            <w:sdtContent>
              <w:p w14:paraId="636C97CD" w14:textId="77777777" w:rsidR="00476168" w:rsidRPr="00212879" w:rsidRDefault="00476168" w:rsidP="00476168">
                <w:pPr>
                  <w:pStyle w:val="ListParagraph"/>
                  <w:numPr>
                    <w:ilvl w:val="0"/>
                    <w:numId w:val="10"/>
                  </w:numPr>
                  <w:spacing w:after="0" w:line="240" w:lineRule="auto"/>
                </w:pPr>
                <w:r w:rsidRPr="00212879">
                  <w:t xml:space="preserve"> [List specific activities to be achieved to meet the outcome objective]</w:t>
                </w:r>
              </w:p>
            </w:sdtContent>
          </w:sdt>
          <w:p w14:paraId="58088D9B" w14:textId="77777777" w:rsidR="00476168" w:rsidRPr="00212879" w:rsidRDefault="00476168" w:rsidP="00BF4D7C"/>
        </w:tc>
        <w:sdt>
          <w:sdtPr>
            <w:id w:val="-281421928"/>
            <w:placeholder>
              <w:docPart w:val="D2129A9C875F4DDAA2D3FC7A4793B14F"/>
            </w:placeholder>
            <w:showingPlcHdr/>
            <w:date>
              <w:dateFormat w:val="M/d/yyyy"/>
              <w:lid w:val="en-US"/>
              <w:storeMappedDataAs w:val="dateTime"/>
              <w:calendar w:val="gregorian"/>
            </w:date>
          </w:sdtPr>
          <w:sdtEndPr/>
          <w:sdtContent>
            <w:tc>
              <w:tcPr>
                <w:tcW w:w="1028" w:type="dxa"/>
                <w:shd w:val="clear" w:color="auto" w:fill="FFFFFF" w:themeFill="background1"/>
              </w:tcPr>
              <w:p w14:paraId="5B2D4FFE" w14:textId="77777777" w:rsidR="00476168" w:rsidRPr="00212879" w:rsidRDefault="00476168" w:rsidP="00BF4D7C">
                <w:r w:rsidRPr="00212879">
                  <w:t>E</w:t>
                </w:r>
                <w:r w:rsidRPr="00212879">
                  <w:rPr>
                    <w:rStyle w:val="PlaceholderText"/>
                  </w:rPr>
                  <w:t>nter date.</w:t>
                </w:r>
              </w:p>
            </w:tc>
          </w:sdtContent>
        </w:sdt>
        <w:tc>
          <w:tcPr>
            <w:tcW w:w="4168" w:type="dxa"/>
            <w:gridSpan w:val="2"/>
            <w:shd w:val="clear" w:color="auto" w:fill="FFFFFF" w:themeFill="background1"/>
          </w:tcPr>
          <w:sdt>
            <w:sdtPr>
              <w:id w:val="-898819257"/>
              <w:placeholder>
                <w:docPart w:val="60BC8A9C396F4C69AA024FD2F1681BDA"/>
              </w:placeholder>
            </w:sdtPr>
            <w:sdtEndPr/>
            <w:sdtContent>
              <w:p w14:paraId="7462B78F" w14:textId="77777777" w:rsidR="00476168" w:rsidRPr="00212879" w:rsidRDefault="00476168" w:rsidP="00BF4D7C">
                <w:r w:rsidRPr="00212879">
                  <w:t>[Documentation and or evidence that the activity was completed, e.g. meeting minutes, written policy, etc.]</w:t>
                </w:r>
              </w:p>
            </w:sdtContent>
          </w:sdt>
        </w:tc>
      </w:tr>
      <w:tr w:rsidR="00476168" w:rsidRPr="00212879" w14:paraId="236ABDF9" w14:textId="77777777" w:rsidTr="00BF4D7C">
        <w:trPr>
          <w:trHeight w:val="910"/>
        </w:trPr>
        <w:tc>
          <w:tcPr>
            <w:tcW w:w="5546" w:type="dxa"/>
            <w:shd w:val="clear" w:color="auto" w:fill="FFFFFF" w:themeFill="background1"/>
          </w:tcPr>
          <w:sdt>
            <w:sdtPr>
              <w:id w:val="-1029182310"/>
              <w:placeholder>
                <w:docPart w:val="40BF23964E934D8098984FDC4C9F0815"/>
              </w:placeholder>
            </w:sdtPr>
            <w:sdtEndPr/>
            <w:sdtContent>
              <w:p w14:paraId="5DFB551F" w14:textId="77777777" w:rsidR="00476168" w:rsidRPr="00212879" w:rsidRDefault="00476168" w:rsidP="00476168">
                <w:pPr>
                  <w:pStyle w:val="ListParagraph"/>
                  <w:numPr>
                    <w:ilvl w:val="0"/>
                    <w:numId w:val="10"/>
                  </w:numPr>
                  <w:spacing w:after="0" w:line="240" w:lineRule="auto"/>
                </w:pPr>
                <w:r w:rsidRPr="00212879">
                  <w:t xml:space="preserve"> [List specific activities to be achieved to meet the outcome objective]</w:t>
                </w:r>
              </w:p>
            </w:sdtContent>
          </w:sdt>
          <w:p w14:paraId="0DFD6C9E" w14:textId="77777777" w:rsidR="00476168" w:rsidRPr="00212879" w:rsidRDefault="00476168" w:rsidP="00BF4D7C">
            <w:pPr>
              <w:ind w:left="360"/>
            </w:pPr>
          </w:p>
        </w:tc>
        <w:sdt>
          <w:sdtPr>
            <w:id w:val="803286281"/>
            <w:placeholder>
              <w:docPart w:val="35572F8116B54EF69872111A22273CAA"/>
            </w:placeholder>
            <w:showingPlcHdr/>
            <w:date>
              <w:dateFormat w:val="M/d/yyyy"/>
              <w:lid w:val="en-US"/>
              <w:storeMappedDataAs w:val="dateTime"/>
              <w:calendar w:val="gregorian"/>
            </w:date>
          </w:sdtPr>
          <w:sdtEndPr/>
          <w:sdtContent>
            <w:tc>
              <w:tcPr>
                <w:tcW w:w="1028" w:type="dxa"/>
                <w:shd w:val="clear" w:color="auto" w:fill="FFFFFF" w:themeFill="background1"/>
              </w:tcPr>
              <w:p w14:paraId="4E3CA185" w14:textId="77777777" w:rsidR="00476168" w:rsidRPr="00212879" w:rsidRDefault="00476168" w:rsidP="00BF4D7C">
                <w:r w:rsidRPr="00212879">
                  <w:t>E</w:t>
                </w:r>
                <w:r w:rsidRPr="00212879">
                  <w:rPr>
                    <w:rStyle w:val="PlaceholderText"/>
                  </w:rPr>
                  <w:t>nter date.</w:t>
                </w:r>
              </w:p>
            </w:tc>
          </w:sdtContent>
        </w:sdt>
        <w:sdt>
          <w:sdtPr>
            <w:id w:val="-39901446"/>
            <w:placeholder>
              <w:docPart w:val="D30BDF19D92C47A4A118C6A2FC558693"/>
            </w:placeholder>
            <w:showingPlcHdr/>
          </w:sdtPr>
          <w:sdtEndPr/>
          <w:sdtContent>
            <w:tc>
              <w:tcPr>
                <w:tcW w:w="4168" w:type="dxa"/>
                <w:gridSpan w:val="2"/>
                <w:shd w:val="clear" w:color="auto" w:fill="FFFFFF" w:themeFill="background1"/>
              </w:tcPr>
              <w:p w14:paraId="070D4708" w14:textId="77777777" w:rsidR="00476168" w:rsidRPr="00212879" w:rsidRDefault="00476168" w:rsidP="00BF4D7C">
                <w:r w:rsidRPr="00212879">
                  <w:rPr>
                    <w:rStyle w:val="PlaceholderText"/>
                  </w:rPr>
                  <w:t>Click here to enter documentation.</w:t>
                </w:r>
              </w:p>
            </w:tc>
          </w:sdtContent>
        </w:sdt>
      </w:tr>
      <w:tr w:rsidR="00476168" w:rsidRPr="00212879" w14:paraId="57B1E494" w14:textId="77777777" w:rsidTr="00BF4D7C">
        <w:trPr>
          <w:trHeight w:val="1242"/>
        </w:trPr>
        <w:tc>
          <w:tcPr>
            <w:tcW w:w="10742" w:type="dxa"/>
            <w:gridSpan w:val="4"/>
            <w:tcBorders>
              <w:bottom w:val="single" w:sz="4" w:space="0" w:color="auto"/>
            </w:tcBorders>
            <w:shd w:val="clear" w:color="auto" w:fill="FFFFFF" w:themeFill="background1"/>
          </w:tcPr>
          <w:p w14:paraId="5106B88C" w14:textId="77777777" w:rsidR="00476168" w:rsidRPr="00212879" w:rsidRDefault="00476168" w:rsidP="00BF4D7C">
            <w:pPr>
              <w:rPr>
                <w:b/>
                <w:bCs/>
              </w:rPr>
            </w:pPr>
            <w:r w:rsidRPr="00212879">
              <w:rPr>
                <w:b/>
              </w:rPr>
              <w:t xml:space="preserve">Evaluation:  </w:t>
            </w:r>
            <w:r w:rsidRPr="00212879">
              <w:rPr>
                <w:b/>
                <w:bCs/>
              </w:rPr>
              <w:t xml:space="preserve"> </w:t>
            </w:r>
            <w:sdt>
              <w:sdtPr>
                <w:rPr>
                  <w:b/>
                  <w:bCs/>
                </w:rPr>
                <w:id w:val="-1771540554"/>
                <w:placeholder>
                  <w:docPart w:val="D341E796104E4CD4B1E551D2AF665559"/>
                </w:placeholder>
                <w:showingPlcHdr/>
              </w:sdtPr>
              <w:sdtEndPr/>
              <w:sdtContent>
                <w:r w:rsidRPr="00212879">
                  <w:rPr>
                    <w:rStyle w:val="PlaceholderText"/>
                  </w:rPr>
                  <w:t>Click here to enter evaluation.</w:t>
                </w:r>
              </w:sdtContent>
            </w:sdt>
          </w:p>
          <w:p w14:paraId="09E2AA74" w14:textId="77777777" w:rsidR="00476168" w:rsidRPr="00212879" w:rsidRDefault="00476168" w:rsidP="00BF4D7C"/>
        </w:tc>
      </w:tr>
    </w:tbl>
    <w:p w14:paraId="5E9AE3B2" w14:textId="77777777" w:rsidR="00476168" w:rsidRDefault="00476168" w:rsidP="00476168"/>
    <w:p w14:paraId="771E0D03" w14:textId="77777777" w:rsidR="00476168" w:rsidRDefault="00476168" w:rsidP="00776876">
      <w:pPr>
        <w:jc w:val="center"/>
        <w:rPr>
          <w:rFonts w:ascii="Arial" w:hAnsi="Arial" w:cs="Arial"/>
          <w:sz w:val="24"/>
          <w:szCs w:val="24"/>
        </w:rPr>
      </w:pPr>
    </w:p>
    <w:p w14:paraId="56E614C3" w14:textId="77777777" w:rsidR="00776876" w:rsidRDefault="00776876">
      <w:pPr>
        <w:rPr>
          <w:rFonts w:ascii="Arial" w:hAnsi="Arial" w:cs="Arial"/>
          <w:sz w:val="24"/>
          <w:szCs w:val="24"/>
        </w:rPr>
      </w:pPr>
      <w:r>
        <w:rPr>
          <w:rFonts w:ascii="Arial" w:hAnsi="Arial" w:cs="Arial"/>
          <w:sz w:val="24"/>
          <w:szCs w:val="24"/>
        </w:rPr>
        <w:br w:type="page"/>
      </w:r>
    </w:p>
    <w:p w14:paraId="53B7739A" w14:textId="77777777" w:rsidR="00776876" w:rsidRPr="007D6243" w:rsidRDefault="00776876" w:rsidP="007D6243">
      <w:pPr>
        <w:pStyle w:val="Heading1"/>
        <w:jc w:val="center"/>
        <w:rPr>
          <w:rFonts w:ascii="Arial" w:hAnsi="Arial" w:cs="Arial"/>
          <w:b/>
          <w:color w:val="auto"/>
          <w:sz w:val="24"/>
          <w:szCs w:val="24"/>
        </w:rPr>
      </w:pPr>
      <w:bookmarkStart w:id="66" w:name="_Toc2242455"/>
      <w:r w:rsidRPr="007D6243">
        <w:rPr>
          <w:rFonts w:ascii="Arial" w:hAnsi="Arial" w:cs="Arial"/>
          <w:b/>
          <w:color w:val="auto"/>
          <w:sz w:val="24"/>
          <w:szCs w:val="24"/>
        </w:rPr>
        <w:lastRenderedPageBreak/>
        <w:t>Appendix D- Cover Page</w:t>
      </w:r>
      <w:bookmarkEnd w:id="66"/>
    </w:p>
    <w:p w14:paraId="3FDAB0F7" w14:textId="77777777" w:rsidR="0024194F" w:rsidRPr="009600A8" w:rsidRDefault="0024194F" w:rsidP="0024194F">
      <w:pPr>
        <w:pStyle w:val="NoSpacing"/>
        <w:jc w:val="center"/>
        <w:rPr>
          <w:rFonts w:asciiTheme="majorHAnsi" w:hAnsiTheme="majorHAnsi" w:cstheme="majorHAnsi"/>
          <w:b/>
          <w:sz w:val="24"/>
          <w:szCs w:val="24"/>
        </w:rPr>
      </w:pPr>
      <w:proofErr w:type="spellStart"/>
      <w:r>
        <w:rPr>
          <w:rFonts w:asciiTheme="majorHAnsi" w:hAnsiTheme="majorHAnsi" w:cstheme="majorHAnsi"/>
          <w:b/>
          <w:sz w:val="24"/>
          <w:szCs w:val="24"/>
        </w:rPr>
        <w:t>NyE</w:t>
      </w:r>
      <w:proofErr w:type="spellEnd"/>
      <w:r>
        <w:rPr>
          <w:rFonts w:asciiTheme="majorHAnsi" w:hAnsiTheme="majorHAnsi" w:cstheme="majorHAnsi"/>
          <w:b/>
          <w:sz w:val="24"/>
          <w:szCs w:val="24"/>
        </w:rPr>
        <w:t xml:space="preserve"> Communities Coalition </w:t>
      </w:r>
    </w:p>
    <w:p w14:paraId="43C3BB49" w14:textId="77777777" w:rsidR="0024194F" w:rsidRPr="009600A8" w:rsidRDefault="0024194F" w:rsidP="0024194F">
      <w:pPr>
        <w:pStyle w:val="NoSpacing"/>
        <w:jc w:val="center"/>
        <w:rPr>
          <w:rFonts w:asciiTheme="majorHAnsi" w:hAnsiTheme="majorHAnsi" w:cstheme="majorHAnsi"/>
          <w:b/>
          <w:sz w:val="24"/>
          <w:szCs w:val="24"/>
        </w:rPr>
      </w:pPr>
      <w:r w:rsidRPr="009600A8">
        <w:rPr>
          <w:rFonts w:asciiTheme="majorHAnsi" w:hAnsiTheme="majorHAnsi" w:cstheme="majorHAnsi"/>
          <w:b/>
          <w:sz w:val="24"/>
          <w:szCs w:val="24"/>
        </w:rPr>
        <w:t>APPLICATION FOR PRIMARY PREVENTION FUNDING</w:t>
      </w:r>
    </w:p>
    <w:p w14:paraId="46F4CB44" w14:textId="0BB081CA" w:rsidR="0024194F" w:rsidRPr="009600A8" w:rsidRDefault="00547082" w:rsidP="0024194F">
      <w:pPr>
        <w:pStyle w:val="NoSpacing"/>
        <w:jc w:val="center"/>
        <w:rPr>
          <w:rFonts w:asciiTheme="majorHAnsi" w:hAnsiTheme="majorHAnsi" w:cstheme="majorHAnsi"/>
          <w:b/>
          <w:sz w:val="24"/>
          <w:szCs w:val="24"/>
        </w:rPr>
      </w:pPr>
      <w:r>
        <w:rPr>
          <w:rFonts w:asciiTheme="majorHAnsi" w:hAnsiTheme="majorHAnsi" w:cstheme="majorHAnsi"/>
          <w:b/>
          <w:sz w:val="24"/>
          <w:szCs w:val="24"/>
        </w:rPr>
        <w:t>RFA</w:t>
      </w:r>
      <w:r w:rsidR="0024194F">
        <w:rPr>
          <w:rFonts w:asciiTheme="majorHAnsi" w:hAnsiTheme="majorHAnsi" w:cstheme="majorHAnsi"/>
          <w:b/>
          <w:sz w:val="24"/>
          <w:szCs w:val="24"/>
        </w:rPr>
        <w:t xml:space="preserve"> 2019 </w:t>
      </w:r>
    </w:p>
    <w:p w14:paraId="3826D130" w14:textId="77777777" w:rsidR="0024194F" w:rsidRPr="009600A8" w:rsidRDefault="0024194F" w:rsidP="0024194F">
      <w:pPr>
        <w:pStyle w:val="NoSpacing"/>
        <w:rPr>
          <w:rFonts w:asciiTheme="majorHAnsi" w:hAnsiTheme="majorHAnsi" w:cstheme="majorHAnsi"/>
          <w:sz w:val="24"/>
          <w:szCs w:val="24"/>
        </w:rPr>
      </w:pPr>
    </w:p>
    <w:p w14:paraId="4433DDFA" w14:textId="77777777" w:rsidR="0024194F" w:rsidRPr="009600A8" w:rsidRDefault="0024194F" w:rsidP="0024194F">
      <w:pPr>
        <w:pStyle w:val="NoSpacing"/>
        <w:rPr>
          <w:rFonts w:asciiTheme="majorHAnsi" w:hAnsiTheme="majorHAnsi" w:cstheme="majorHAnsi"/>
          <w:b/>
          <w:sz w:val="24"/>
          <w:szCs w:val="24"/>
        </w:rPr>
      </w:pPr>
      <w:r w:rsidRPr="009600A8">
        <w:rPr>
          <w:rFonts w:asciiTheme="majorHAnsi" w:hAnsiTheme="majorHAnsi" w:cstheme="majorHAnsi"/>
          <w:b/>
          <w:sz w:val="24"/>
          <w:szCs w:val="24"/>
        </w:rPr>
        <w:t>ALL FIELDS ON THIS COVER SHEET MUST BE COMPLETED</w:t>
      </w:r>
    </w:p>
    <w:p w14:paraId="14D79ADC" w14:textId="77777777" w:rsidR="0024194F" w:rsidRDefault="0024194F" w:rsidP="0024194F">
      <w:pPr>
        <w:pStyle w:val="NoSpacing"/>
        <w:rPr>
          <w:rFonts w:ascii="Times New Roman" w:hAnsi="Times New Roman" w:cs="Times New Roman"/>
          <w:sz w:val="24"/>
          <w:szCs w:val="24"/>
        </w:rPr>
      </w:pPr>
    </w:p>
    <w:p w14:paraId="2E5CB800" w14:textId="77777777" w:rsidR="0024194F" w:rsidRPr="009600A8" w:rsidRDefault="0024194F" w:rsidP="0024194F">
      <w:pPr>
        <w:pStyle w:val="NoSpacing"/>
        <w:rPr>
          <w:rFonts w:cstheme="minorHAnsi"/>
          <w:sz w:val="24"/>
          <w:szCs w:val="24"/>
        </w:rPr>
      </w:pPr>
      <w:r>
        <w:rPr>
          <w:rFonts w:cstheme="minorHAnsi"/>
          <w:sz w:val="24"/>
          <w:szCs w:val="24"/>
        </w:rPr>
        <w:t>Agency</w:t>
      </w:r>
      <w:r w:rsidRPr="009600A8">
        <w:rPr>
          <w:rFonts w:cstheme="minorHAnsi"/>
          <w:sz w:val="24"/>
          <w:szCs w:val="24"/>
        </w:rPr>
        <w:t xml:space="preserve"> Name: </w:t>
      </w:r>
    </w:p>
    <w:p w14:paraId="360B95D1" w14:textId="77777777" w:rsidR="0024194F" w:rsidRPr="009600A8" w:rsidRDefault="0024194F" w:rsidP="0024194F">
      <w:pPr>
        <w:pStyle w:val="NoSpacing"/>
        <w:rPr>
          <w:rFonts w:cstheme="minorHAnsi"/>
          <w:sz w:val="24"/>
          <w:szCs w:val="24"/>
        </w:rPr>
      </w:pPr>
    </w:p>
    <w:p w14:paraId="757F4724" w14:textId="77777777" w:rsidR="0024194F" w:rsidRDefault="0024194F" w:rsidP="0024194F">
      <w:pPr>
        <w:pStyle w:val="NoSpacing"/>
        <w:rPr>
          <w:rFonts w:cstheme="minorHAnsi"/>
          <w:sz w:val="24"/>
          <w:szCs w:val="24"/>
        </w:rPr>
      </w:pPr>
      <w:r>
        <w:rPr>
          <w:rFonts w:cstheme="minorHAnsi"/>
          <w:sz w:val="24"/>
          <w:szCs w:val="24"/>
        </w:rPr>
        <w:t xml:space="preserve">Agency Website: </w:t>
      </w:r>
    </w:p>
    <w:p w14:paraId="2ED93693" w14:textId="77777777" w:rsidR="0024194F" w:rsidRDefault="0024194F" w:rsidP="0024194F">
      <w:pPr>
        <w:pStyle w:val="NoSpacing"/>
        <w:rPr>
          <w:rFonts w:cstheme="minorHAnsi"/>
          <w:sz w:val="24"/>
          <w:szCs w:val="24"/>
        </w:rPr>
      </w:pPr>
    </w:p>
    <w:p w14:paraId="5E0F810A" w14:textId="77777777" w:rsidR="0024194F" w:rsidRPr="001E52C8" w:rsidRDefault="0024194F" w:rsidP="0024194F">
      <w:pPr>
        <w:pStyle w:val="NoSpacing"/>
        <w:rPr>
          <w:rFonts w:cstheme="minorHAnsi"/>
          <w:sz w:val="24"/>
          <w:szCs w:val="24"/>
          <w:u w:val="single"/>
        </w:rPr>
      </w:pPr>
      <w:r w:rsidRPr="009600A8">
        <w:rPr>
          <w:rFonts w:cstheme="minorHAnsi"/>
          <w:sz w:val="24"/>
          <w:szCs w:val="24"/>
        </w:rPr>
        <w:t xml:space="preserve">Geographical Area Served: </w:t>
      </w:r>
    </w:p>
    <w:p w14:paraId="13D63C18" w14:textId="77777777" w:rsidR="0024194F" w:rsidRPr="009600A8" w:rsidRDefault="0024194F" w:rsidP="0024194F">
      <w:pPr>
        <w:pStyle w:val="NoSpacing"/>
        <w:rPr>
          <w:rFonts w:cstheme="minorHAnsi"/>
          <w:sz w:val="24"/>
          <w:szCs w:val="24"/>
        </w:rPr>
      </w:pPr>
    </w:p>
    <w:p w14:paraId="1CCC27EF" w14:textId="77777777" w:rsidR="0024194F" w:rsidRPr="001E52C8" w:rsidRDefault="0024194F" w:rsidP="0024194F">
      <w:pPr>
        <w:pStyle w:val="NoSpacing"/>
        <w:rPr>
          <w:rFonts w:cstheme="minorHAnsi"/>
          <w:sz w:val="24"/>
          <w:szCs w:val="24"/>
          <w:u w:val="single"/>
        </w:rPr>
      </w:pPr>
      <w:r w:rsidRPr="009600A8">
        <w:rPr>
          <w:rFonts w:cstheme="minorHAnsi"/>
          <w:sz w:val="24"/>
          <w:szCs w:val="24"/>
        </w:rPr>
        <w:t>Address, City, State, Zip:</w:t>
      </w:r>
      <w:r>
        <w:rPr>
          <w:rFonts w:cstheme="minorHAnsi"/>
          <w:sz w:val="24"/>
          <w:szCs w:val="24"/>
          <w:u w:val="single"/>
        </w:rPr>
        <w:t xml:space="preserve"> </w:t>
      </w:r>
    </w:p>
    <w:p w14:paraId="5F24ACAD" w14:textId="77777777" w:rsidR="0024194F" w:rsidRDefault="0024194F" w:rsidP="0024194F">
      <w:pPr>
        <w:pStyle w:val="NoSpacing"/>
        <w:rPr>
          <w:rFonts w:cstheme="minorHAnsi"/>
          <w:sz w:val="24"/>
          <w:szCs w:val="24"/>
        </w:rPr>
      </w:pPr>
    </w:p>
    <w:p w14:paraId="1D01532C" w14:textId="77777777" w:rsidR="0024194F" w:rsidRDefault="0013531C" w:rsidP="0024194F">
      <w:pPr>
        <w:pStyle w:val="NoSpacing"/>
        <w:rPr>
          <w:rFonts w:cstheme="minorHAnsi"/>
          <w:sz w:val="24"/>
          <w:szCs w:val="24"/>
        </w:rPr>
      </w:pPr>
      <w:r>
        <w:rPr>
          <w:rFonts w:cstheme="minorHAnsi"/>
          <w:sz w:val="24"/>
          <w:szCs w:val="24"/>
        </w:rPr>
        <w:t xml:space="preserve">Primary Contact for this Project: </w:t>
      </w:r>
    </w:p>
    <w:p w14:paraId="56E08F28" w14:textId="77777777" w:rsidR="0013531C" w:rsidRDefault="0013531C" w:rsidP="0024194F">
      <w:pPr>
        <w:pStyle w:val="NoSpacing"/>
        <w:rPr>
          <w:rFonts w:cstheme="minorHAnsi"/>
          <w:sz w:val="24"/>
          <w:szCs w:val="24"/>
        </w:rPr>
      </w:pPr>
      <w:r>
        <w:rPr>
          <w:rFonts w:cstheme="minorHAnsi"/>
          <w:sz w:val="24"/>
          <w:szCs w:val="24"/>
        </w:rPr>
        <w:t>E-mail Address:</w:t>
      </w:r>
    </w:p>
    <w:p w14:paraId="7FE0D901" w14:textId="77777777" w:rsidR="0013531C" w:rsidRDefault="0013531C" w:rsidP="0024194F">
      <w:pPr>
        <w:pStyle w:val="NoSpacing"/>
        <w:rPr>
          <w:rFonts w:cstheme="minorHAnsi"/>
          <w:sz w:val="24"/>
          <w:szCs w:val="24"/>
        </w:rPr>
      </w:pPr>
      <w:r>
        <w:rPr>
          <w:rFonts w:cstheme="minorHAnsi"/>
          <w:sz w:val="24"/>
          <w:szCs w:val="24"/>
        </w:rPr>
        <w:t xml:space="preserve">Phone Number: </w:t>
      </w:r>
    </w:p>
    <w:p w14:paraId="6FF1F5A5" w14:textId="77777777" w:rsidR="00433485" w:rsidRDefault="00433485" w:rsidP="0024194F">
      <w:pPr>
        <w:pStyle w:val="NoSpacing"/>
        <w:rPr>
          <w:rFonts w:cstheme="minorHAnsi"/>
          <w:sz w:val="24"/>
          <w:szCs w:val="24"/>
        </w:rPr>
      </w:pPr>
    </w:p>
    <w:p w14:paraId="3069A591" w14:textId="77777777" w:rsidR="00433485" w:rsidRDefault="00433485" w:rsidP="0024194F">
      <w:pPr>
        <w:pStyle w:val="NoSpacing"/>
        <w:rPr>
          <w:rFonts w:cstheme="minorHAnsi"/>
          <w:sz w:val="24"/>
          <w:szCs w:val="24"/>
        </w:rPr>
      </w:pPr>
      <w:r>
        <w:rPr>
          <w:rFonts w:cstheme="minorHAnsi"/>
          <w:sz w:val="24"/>
          <w:szCs w:val="24"/>
        </w:rPr>
        <w:t>EIN Number:</w:t>
      </w:r>
    </w:p>
    <w:p w14:paraId="6001716F" w14:textId="77777777" w:rsidR="00433485" w:rsidRDefault="00433485" w:rsidP="0024194F">
      <w:pPr>
        <w:pStyle w:val="NoSpacing"/>
        <w:rPr>
          <w:rFonts w:cstheme="minorHAnsi"/>
          <w:sz w:val="24"/>
          <w:szCs w:val="24"/>
        </w:rPr>
      </w:pPr>
      <w:r>
        <w:rPr>
          <w:rFonts w:cstheme="minorHAnsi"/>
          <w:sz w:val="24"/>
          <w:szCs w:val="24"/>
        </w:rPr>
        <w:t xml:space="preserve">DUNS Number: </w:t>
      </w:r>
    </w:p>
    <w:p w14:paraId="32698D49" w14:textId="77777777" w:rsidR="0024194F" w:rsidRDefault="0024194F" w:rsidP="0024194F">
      <w:pPr>
        <w:pStyle w:val="NoSpacing"/>
        <w:rPr>
          <w:rFonts w:cstheme="minorHAnsi"/>
          <w:sz w:val="24"/>
          <w:szCs w:val="24"/>
        </w:rPr>
      </w:pPr>
    </w:p>
    <w:p w14:paraId="165DFAD2" w14:textId="77777777" w:rsidR="0024194F" w:rsidRPr="009600A8" w:rsidRDefault="0024194F" w:rsidP="0024194F">
      <w:pPr>
        <w:pStyle w:val="NoSpacing"/>
        <w:rPr>
          <w:rFonts w:cstheme="minorHAnsi"/>
          <w:sz w:val="24"/>
          <w:szCs w:val="24"/>
        </w:rPr>
      </w:pPr>
    </w:p>
    <w:p w14:paraId="2E6C00D7" w14:textId="77777777" w:rsidR="0024194F" w:rsidRPr="009600A8" w:rsidRDefault="0024194F" w:rsidP="0024194F">
      <w:pPr>
        <w:pStyle w:val="NoSpacing"/>
        <w:rPr>
          <w:rFonts w:cstheme="minorHAnsi"/>
          <w:sz w:val="24"/>
          <w:szCs w:val="24"/>
        </w:rPr>
      </w:pPr>
    </w:p>
    <w:p w14:paraId="0068F494" w14:textId="77777777" w:rsidR="0024194F" w:rsidRPr="00C76BA9" w:rsidRDefault="0024194F" w:rsidP="0024194F">
      <w:pPr>
        <w:pStyle w:val="NoSpacing"/>
        <w:rPr>
          <w:rFonts w:cstheme="minorHAnsi"/>
          <w:i/>
          <w:sz w:val="24"/>
          <w:szCs w:val="24"/>
        </w:rPr>
      </w:pPr>
      <w:r w:rsidRPr="009600A8">
        <w:rPr>
          <w:rFonts w:cstheme="minorHAnsi"/>
          <w:sz w:val="24"/>
          <w:szCs w:val="24"/>
        </w:rPr>
        <w:t xml:space="preserve">I have reviewed the information contained in this application and certify that it is accurate, to the best of my knowledge. I have read, understand, and agree with all the terms and conditions specified in this Request for </w:t>
      </w:r>
      <w:r>
        <w:rPr>
          <w:rFonts w:cstheme="minorHAnsi"/>
          <w:sz w:val="24"/>
          <w:szCs w:val="24"/>
        </w:rPr>
        <w:t>Proposal</w:t>
      </w:r>
      <w:r w:rsidRPr="009600A8">
        <w:rPr>
          <w:rFonts w:cstheme="minorHAnsi"/>
          <w:sz w:val="24"/>
          <w:szCs w:val="24"/>
        </w:rPr>
        <w:t>. If Applicant does not specify in detail any exception and/or assumptions at time of proposal submission, the State will not consider any additional exceptions and/or assumptions during negotiations.</w:t>
      </w:r>
      <w:r>
        <w:rPr>
          <w:rFonts w:cstheme="minorHAnsi"/>
          <w:sz w:val="24"/>
          <w:szCs w:val="24"/>
        </w:rPr>
        <w:t xml:space="preserve"> </w:t>
      </w:r>
      <w:r>
        <w:rPr>
          <w:rFonts w:cstheme="minorHAnsi"/>
          <w:i/>
          <w:sz w:val="24"/>
          <w:szCs w:val="24"/>
        </w:rPr>
        <w:t>Please sign below in blue ink.</w:t>
      </w:r>
    </w:p>
    <w:p w14:paraId="557B7548" w14:textId="77777777" w:rsidR="0024194F" w:rsidRPr="009600A8" w:rsidRDefault="0024194F" w:rsidP="0024194F">
      <w:pPr>
        <w:pStyle w:val="NoSpacing"/>
        <w:rPr>
          <w:rFonts w:cstheme="minorHAnsi"/>
          <w:sz w:val="24"/>
          <w:szCs w:val="24"/>
        </w:rPr>
      </w:pPr>
    </w:p>
    <w:p w14:paraId="7C4F28BD" w14:textId="77777777" w:rsidR="0024194F" w:rsidRPr="009600A8" w:rsidRDefault="0024194F" w:rsidP="0024194F">
      <w:pPr>
        <w:pStyle w:val="NoSpacing"/>
        <w:rPr>
          <w:rFonts w:cstheme="minorHAnsi"/>
          <w:sz w:val="24"/>
          <w:szCs w:val="24"/>
        </w:rPr>
      </w:pPr>
    </w:p>
    <w:p w14:paraId="03DAE43C" w14:textId="77777777" w:rsidR="0013531C" w:rsidRDefault="0013531C" w:rsidP="0024194F">
      <w:pPr>
        <w:pStyle w:val="NoSpacing"/>
        <w:rPr>
          <w:rFonts w:cstheme="minorHAnsi"/>
          <w:sz w:val="24"/>
          <w:szCs w:val="24"/>
        </w:rPr>
      </w:pPr>
    </w:p>
    <w:p w14:paraId="7F7271CA" w14:textId="77777777" w:rsidR="0013531C" w:rsidRDefault="0013531C" w:rsidP="0024194F">
      <w:pPr>
        <w:pStyle w:val="NoSpacing"/>
        <w:rPr>
          <w:rFonts w:cstheme="minorHAnsi"/>
          <w:sz w:val="24"/>
          <w:szCs w:val="24"/>
        </w:rPr>
      </w:pPr>
    </w:p>
    <w:p w14:paraId="648441B9" w14:textId="77777777" w:rsidR="0024194F" w:rsidRPr="009600A8" w:rsidRDefault="0024194F" w:rsidP="0024194F">
      <w:pPr>
        <w:pStyle w:val="NoSpacing"/>
        <w:rPr>
          <w:rFonts w:cstheme="minorHAnsi"/>
          <w:sz w:val="24"/>
          <w:szCs w:val="24"/>
        </w:rPr>
      </w:pPr>
      <w:r w:rsidRPr="009600A8">
        <w:rPr>
          <w:rFonts w:cstheme="minorHAnsi"/>
          <w:sz w:val="24"/>
          <w:szCs w:val="24"/>
        </w:rPr>
        <w:t>____________________________</w:t>
      </w:r>
      <w:r>
        <w:rPr>
          <w:rFonts w:cstheme="minorHAnsi"/>
          <w:sz w:val="24"/>
          <w:szCs w:val="24"/>
        </w:rPr>
        <w:t>__</w:t>
      </w:r>
      <w:r w:rsidRPr="009600A8">
        <w:rPr>
          <w:rFonts w:cstheme="minorHAnsi"/>
          <w:sz w:val="24"/>
          <w:szCs w:val="24"/>
        </w:rPr>
        <w:t>_____         ____</w:t>
      </w:r>
      <w:r>
        <w:rPr>
          <w:rFonts w:cstheme="minorHAnsi"/>
          <w:sz w:val="24"/>
          <w:szCs w:val="24"/>
        </w:rPr>
        <w:t>______</w:t>
      </w:r>
      <w:r w:rsidRPr="009600A8">
        <w:rPr>
          <w:rFonts w:cstheme="minorHAnsi"/>
          <w:sz w:val="24"/>
          <w:szCs w:val="24"/>
        </w:rPr>
        <w:t>____________________________</w:t>
      </w:r>
    </w:p>
    <w:p w14:paraId="40DA536A" w14:textId="77777777" w:rsidR="0024194F" w:rsidRDefault="0024194F" w:rsidP="0024194F">
      <w:pPr>
        <w:pStyle w:val="NoSpacing"/>
        <w:rPr>
          <w:rFonts w:cstheme="minorHAnsi"/>
          <w:sz w:val="24"/>
          <w:szCs w:val="24"/>
        </w:rPr>
      </w:pPr>
      <w:r>
        <w:rPr>
          <w:rFonts w:cstheme="minorHAnsi"/>
          <w:sz w:val="24"/>
          <w:szCs w:val="24"/>
        </w:rPr>
        <w:t>Agency</w:t>
      </w:r>
      <w:r w:rsidRPr="009600A8">
        <w:rPr>
          <w:rFonts w:cstheme="minorHAnsi"/>
          <w:sz w:val="24"/>
          <w:szCs w:val="24"/>
        </w:rPr>
        <w:t xml:space="preserve"> Director</w:t>
      </w:r>
      <w:r w:rsidR="0013531C">
        <w:rPr>
          <w:rFonts w:cstheme="minorHAnsi"/>
          <w:sz w:val="24"/>
          <w:szCs w:val="24"/>
        </w:rPr>
        <w:t xml:space="preserve"> </w:t>
      </w:r>
      <w:r w:rsidRPr="009600A8">
        <w:rPr>
          <w:rFonts w:cstheme="minorHAnsi"/>
          <w:sz w:val="24"/>
          <w:szCs w:val="24"/>
        </w:rPr>
        <w:tab/>
        <w:t xml:space="preserve">    </w:t>
      </w:r>
      <w:r>
        <w:rPr>
          <w:rFonts w:cstheme="minorHAnsi"/>
          <w:sz w:val="24"/>
          <w:szCs w:val="24"/>
        </w:rPr>
        <w:t xml:space="preserve">               </w:t>
      </w:r>
      <w:r w:rsidRPr="009600A8">
        <w:rPr>
          <w:rFonts w:cstheme="minorHAnsi"/>
          <w:sz w:val="24"/>
          <w:szCs w:val="24"/>
        </w:rPr>
        <w:t xml:space="preserve">     </w:t>
      </w:r>
      <w:r w:rsidR="0013531C">
        <w:rPr>
          <w:rFonts w:cstheme="minorHAnsi"/>
          <w:sz w:val="24"/>
          <w:szCs w:val="24"/>
        </w:rPr>
        <w:tab/>
      </w:r>
      <w:r w:rsidR="0013531C">
        <w:rPr>
          <w:rFonts w:cstheme="minorHAnsi"/>
          <w:sz w:val="24"/>
          <w:szCs w:val="24"/>
        </w:rPr>
        <w:tab/>
      </w:r>
      <w:r w:rsidR="0013531C">
        <w:rPr>
          <w:rFonts w:cstheme="minorHAnsi"/>
          <w:sz w:val="24"/>
          <w:szCs w:val="24"/>
        </w:rPr>
        <w:tab/>
      </w:r>
      <w:r w:rsidR="0013531C">
        <w:rPr>
          <w:rFonts w:cstheme="minorHAnsi"/>
          <w:sz w:val="24"/>
          <w:szCs w:val="24"/>
        </w:rPr>
        <w:tab/>
      </w:r>
      <w:r w:rsidR="0013531C">
        <w:rPr>
          <w:rFonts w:cstheme="minorHAnsi"/>
          <w:sz w:val="24"/>
          <w:szCs w:val="24"/>
        </w:rPr>
        <w:tab/>
      </w:r>
      <w:r w:rsidR="0013531C">
        <w:rPr>
          <w:rFonts w:cstheme="minorHAnsi"/>
          <w:sz w:val="24"/>
          <w:szCs w:val="24"/>
        </w:rPr>
        <w:tab/>
      </w:r>
      <w:r w:rsidR="0013531C">
        <w:rPr>
          <w:rFonts w:cstheme="minorHAnsi"/>
          <w:sz w:val="24"/>
          <w:szCs w:val="24"/>
        </w:rPr>
        <w:tab/>
      </w:r>
      <w:r w:rsidRPr="009600A8">
        <w:rPr>
          <w:rFonts w:cstheme="minorHAnsi"/>
          <w:sz w:val="24"/>
          <w:szCs w:val="24"/>
        </w:rPr>
        <w:t xml:space="preserve"> Date             </w:t>
      </w:r>
    </w:p>
    <w:p w14:paraId="12BED0FE" w14:textId="77777777" w:rsidR="0024194F" w:rsidRPr="009600A8" w:rsidRDefault="0024194F" w:rsidP="0024194F">
      <w:pPr>
        <w:pStyle w:val="NoSpacing"/>
        <w:rPr>
          <w:rFonts w:cstheme="minorHAnsi"/>
          <w:sz w:val="24"/>
          <w:szCs w:val="24"/>
        </w:rPr>
      </w:pPr>
    </w:p>
    <w:p w14:paraId="3D645EB0" w14:textId="77777777" w:rsidR="0024194F" w:rsidRPr="009600A8" w:rsidRDefault="0024194F" w:rsidP="0024194F">
      <w:pPr>
        <w:pStyle w:val="NoSpacing"/>
        <w:rPr>
          <w:rFonts w:cstheme="minorHAnsi"/>
          <w:sz w:val="24"/>
          <w:szCs w:val="24"/>
        </w:rPr>
      </w:pPr>
    </w:p>
    <w:p w14:paraId="4E916B8A" w14:textId="77777777" w:rsidR="0024194F" w:rsidRDefault="0024194F" w:rsidP="00776876">
      <w:pPr>
        <w:jc w:val="center"/>
        <w:rPr>
          <w:rFonts w:ascii="Arial" w:hAnsi="Arial" w:cs="Arial"/>
          <w:sz w:val="24"/>
          <w:szCs w:val="24"/>
        </w:rPr>
      </w:pPr>
    </w:p>
    <w:p w14:paraId="3BD772A9" w14:textId="77777777" w:rsidR="0024194F" w:rsidRDefault="0024194F" w:rsidP="00776876">
      <w:pPr>
        <w:jc w:val="center"/>
        <w:rPr>
          <w:rFonts w:ascii="Arial" w:hAnsi="Arial" w:cs="Arial"/>
          <w:sz w:val="24"/>
          <w:szCs w:val="24"/>
        </w:rPr>
      </w:pPr>
    </w:p>
    <w:p w14:paraId="53569BF4" w14:textId="77777777" w:rsidR="0024194F" w:rsidRDefault="0024194F" w:rsidP="00776876">
      <w:pPr>
        <w:jc w:val="center"/>
        <w:rPr>
          <w:rFonts w:ascii="Arial" w:hAnsi="Arial" w:cs="Arial"/>
          <w:sz w:val="24"/>
          <w:szCs w:val="24"/>
        </w:rPr>
      </w:pPr>
    </w:p>
    <w:p w14:paraId="3CA9C252" w14:textId="77777777" w:rsidR="0024194F" w:rsidRDefault="0024194F" w:rsidP="00776876">
      <w:pPr>
        <w:jc w:val="center"/>
        <w:rPr>
          <w:rFonts w:ascii="Arial" w:hAnsi="Arial" w:cs="Arial"/>
          <w:sz w:val="24"/>
          <w:szCs w:val="24"/>
        </w:rPr>
      </w:pPr>
    </w:p>
    <w:p w14:paraId="5790A618" w14:textId="77777777" w:rsidR="0024194F" w:rsidRDefault="0024194F" w:rsidP="00776876">
      <w:pPr>
        <w:jc w:val="center"/>
        <w:rPr>
          <w:rFonts w:ascii="Arial" w:hAnsi="Arial" w:cs="Arial"/>
          <w:sz w:val="24"/>
          <w:szCs w:val="24"/>
        </w:rPr>
      </w:pPr>
    </w:p>
    <w:p w14:paraId="6340CC8B" w14:textId="77777777" w:rsidR="00776876" w:rsidRPr="007D6243" w:rsidRDefault="00776876" w:rsidP="007D6243">
      <w:pPr>
        <w:pStyle w:val="Heading1"/>
        <w:jc w:val="center"/>
        <w:rPr>
          <w:rFonts w:ascii="Arial" w:hAnsi="Arial" w:cs="Arial"/>
          <w:b/>
          <w:color w:val="auto"/>
          <w:sz w:val="24"/>
          <w:szCs w:val="24"/>
        </w:rPr>
      </w:pPr>
      <w:bookmarkStart w:id="67" w:name="_Toc2242456"/>
      <w:r w:rsidRPr="007D6243">
        <w:rPr>
          <w:rFonts w:ascii="Arial" w:hAnsi="Arial" w:cs="Arial"/>
          <w:b/>
          <w:color w:val="auto"/>
          <w:sz w:val="24"/>
          <w:szCs w:val="24"/>
        </w:rPr>
        <w:lastRenderedPageBreak/>
        <w:t>Appendix E- Prevention Certification</w:t>
      </w:r>
      <w:bookmarkEnd w:id="67"/>
    </w:p>
    <w:p w14:paraId="47F3EAEE" w14:textId="77777777" w:rsidR="00BE7393" w:rsidRDefault="00BE7393" w:rsidP="00BE7393">
      <w:pPr>
        <w:jc w:val="center"/>
        <w:rPr>
          <w:rFonts w:ascii="Arial" w:hAnsi="Arial" w:cs="Arial"/>
          <w:sz w:val="24"/>
          <w:szCs w:val="24"/>
        </w:rPr>
      </w:pPr>
    </w:p>
    <w:p w14:paraId="73887EA8" w14:textId="16C82675" w:rsidR="00BE7393" w:rsidRPr="00FB3172" w:rsidRDefault="00BE7393" w:rsidP="00FB3172">
      <w:pPr>
        <w:pStyle w:val="ListParagraph"/>
        <w:numPr>
          <w:ilvl w:val="0"/>
          <w:numId w:val="7"/>
        </w:numPr>
        <w:rPr>
          <w:rFonts w:ascii="Arial" w:hAnsi="Arial" w:cs="Arial"/>
          <w:sz w:val="24"/>
          <w:szCs w:val="24"/>
        </w:rPr>
      </w:pPr>
      <w:r w:rsidRPr="00FB3172">
        <w:rPr>
          <w:rFonts w:ascii="Arial" w:hAnsi="Arial" w:cs="Arial"/>
          <w:sz w:val="24"/>
          <w:szCs w:val="24"/>
        </w:rPr>
        <w:t xml:space="preserve">In order to receive funding from this </w:t>
      </w:r>
      <w:r w:rsidR="00547082">
        <w:rPr>
          <w:rFonts w:ascii="Arial" w:hAnsi="Arial" w:cs="Arial"/>
          <w:sz w:val="24"/>
          <w:szCs w:val="24"/>
        </w:rPr>
        <w:t>RFA</w:t>
      </w:r>
      <w:r w:rsidRPr="00FB3172">
        <w:rPr>
          <w:rFonts w:ascii="Arial" w:hAnsi="Arial" w:cs="Arial"/>
          <w:sz w:val="24"/>
          <w:szCs w:val="24"/>
        </w:rPr>
        <w:t xml:space="preserve">, an applicant must be prevention certified OR show documentation that this certification is in process. </w:t>
      </w:r>
    </w:p>
    <w:p w14:paraId="566FD6D6" w14:textId="77777777" w:rsidR="00FB3172" w:rsidRDefault="00FB3172" w:rsidP="00FB3172">
      <w:pPr>
        <w:pStyle w:val="ListParagraph"/>
        <w:numPr>
          <w:ilvl w:val="0"/>
          <w:numId w:val="7"/>
        </w:numPr>
        <w:rPr>
          <w:rFonts w:ascii="Arial" w:hAnsi="Arial" w:cs="Arial"/>
          <w:sz w:val="24"/>
          <w:szCs w:val="24"/>
        </w:rPr>
      </w:pPr>
      <w:r w:rsidRPr="00FB3172">
        <w:rPr>
          <w:rFonts w:ascii="Arial" w:hAnsi="Arial" w:cs="Arial"/>
          <w:sz w:val="24"/>
          <w:szCs w:val="24"/>
        </w:rPr>
        <w:t xml:space="preserve">Appendix E must be submitted with the application if a Certification cannot be provided. </w:t>
      </w:r>
    </w:p>
    <w:p w14:paraId="1B91A77C" w14:textId="17D14481" w:rsidR="00100C46" w:rsidRDefault="00100C46" w:rsidP="00FB3172">
      <w:pPr>
        <w:pStyle w:val="ListParagraph"/>
        <w:numPr>
          <w:ilvl w:val="0"/>
          <w:numId w:val="7"/>
        </w:numPr>
        <w:rPr>
          <w:rFonts w:ascii="Arial" w:hAnsi="Arial" w:cs="Arial"/>
          <w:sz w:val="24"/>
          <w:szCs w:val="24"/>
        </w:rPr>
      </w:pPr>
      <w:r>
        <w:rPr>
          <w:rFonts w:ascii="Arial" w:hAnsi="Arial" w:cs="Arial"/>
          <w:sz w:val="24"/>
          <w:szCs w:val="24"/>
        </w:rPr>
        <w:t xml:space="preserve">SAPTA Certification requires compliance with NRS statutes and Policies and Procedures. </w:t>
      </w:r>
    </w:p>
    <w:p w14:paraId="3DD30E6C" w14:textId="77777777" w:rsidR="00100C46" w:rsidRDefault="00100C46" w:rsidP="00FB3172">
      <w:pPr>
        <w:pStyle w:val="ListParagraph"/>
        <w:numPr>
          <w:ilvl w:val="0"/>
          <w:numId w:val="7"/>
        </w:numPr>
        <w:rPr>
          <w:rFonts w:ascii="Arial" w:hAnsi="Arial" w:cs="Arial"/>
          <w:sz w:val="24"/>
          <w:szCs w:val="24"/>
        </w:rPr>
      </w:pPr>
      <w:r>
        <w:rPr>
          <w:rFonts w:ascii="Arial" w:hAnsi="Arial" w:cs="Arial"/>
          <w:sz w:val="24"/>
          <w:szCs w:val="24"/>
        </w:rPr>
        <w:t xml:space="preserve">There is a link on the </w:t>
      </w:r>
      <w:proofErr w:type="spellStart"/>
      <w:r>
        <w:rPr>
          <w:rFonts w:ascii="Arial" w:hAnsi="Arial" w:cs="Arial"/>
          <w:sz w:val="24"/>
          <w:szCs w:val="24"/>
        </w:rPr>
        <w:t>NyECC</w:t>
      </w:r>
      <w:proofErr w:type="spellEnd"/>
      <w:r>
        <w:rPr>
          <w:rFonts w:ascii="Arial" w:hAnsi="Arial" w:cs="Arial"/>
          <w:sz w:val="24"/>
          <w:szCs w:val="24"/>
        </w:rPr>
        <w:t xml:space="preserve"> Webpage for sample Policies and Procedures. </w:t>
      </w:r>
    </w:p>
    <w:p w14:paraId="64DD1EEC" w14:textId="77777777" w:rsidR="00100C46" w:rsidRPr="00FB3172" w:rsidRDefault="00100C46" w:rsidP="00FB3172">
      <w:pPr>
        <w:pStyle w:val="ListParagraph"/>
        <w:numPr>
          <w:ilvl w:val="0"/>
          <w:numId w:val="7"/>
        </w:numPr>
        <w:rPr>
          <w:rFonts w:ascii="Arial" w:hAnsi="Arial" w:cs="Arial"/>
          <w:sz w:val="24"/>
          <w:szCs w:val="24"/>
        </w:rPr>
      </w:pPr>
      <w:r>
        <w:rPr>
          <w:rFonts w:ascii="Arial" w:hAnsi="Arial" w:cs="Arial"/>
          <w:sz w:val="24"/>
          <w:szCs w:val="24"/>
        </w:rPr>
        <w:t xml:space="preserve">SAPTA prevention certification costs $100. </w:t>
      </w:r>
    </w:p>
    <w:p w14:paraId="11F82DD6" w14:textId="77777777" w:rsidR="00FB3172" w:rsidRPr="00FB3172" w:rsidRDefault="00FB3172" w:rsidP="00FB3172">
      <w:pPr>
        <w:pStyle w:val="ListParagraph"/>
        <w:numPr>
          <w:ilvl w:val="0"/>
          <w:numId w:val="7"/>
        </w:numPr>
        <w:rPr>
          <w:rFonts w:ascii="Arial" w:hAnsi="Arial" w:cs="Arial"/>
          <w:sz w:val="24"/>
          <w:szCs w:val="24"/>
        </w:rPr>
      </w:pPr>
      <w:proofErr w:type="spellStart"/>
      <w:r w:rsidRPr="00FB3172">
        <w:rPr>
          <w:rFonts w:ascii="Arial" w:hAnsi="Arial" w:cs="Arial"/>
          <w:sz w:val="24"/>
          <w:szCs w:val="24"/>
        </w:rPr>
        <w:t>NyECC</w:t>
      </w:r>
      <w:proofErr w:type="spellEnd"/>
      <w:r w:rsidRPr="00FB3172">
        <w:rPr>
          <w:rFonts w:ascii="Arial" w:hAnsi="Arial" w:cs="Arial"/>
          <w:sz w:val="24"/>
          <w:szCs w:val="24"/>
        </w:rPr>
        <w:t xml:space="preserve"> will not provide any reimbursement until an applicant is prevention certified. </w:t>
      </w:r>
    </w:p>
    <w:p w14:paraId="79032602" w14:textId="77777777" w:rsidR="00FB3172" w:rsidRDefault="00FB3172" w:rsidP="00BE7393">
      <w:pPr>
        <w:rPr>
          <w:rFonts w:ascii="Arial" w:hAnsi="Arial" w:cs="Arial"/>
          <w:sz w:val="24"/>
          <w:szCs w:val="24"/>
        </w:rPr>
      </w:pPr>
    </w:p>
    <w:p w14:paraId="08D60E92" w14:textId="77777777" w:rsidR="00FB3172" w:rsidRDefault="00FB3172" w:rsidP="00BE7393">
      <w:pPr>
        <w:rPr>
          <w:rFonts w:ascii="Arial" w:hAnsi="Arial" w:cs="Arial"/>
          <w:sz w:val="24"/>
          <w:szCs w:val="24"/>
        </w:rPr>
      </w:pPr>
    </w:p>
    <w:p w14:paraId="16F9A3A0" w14:textId="77777777" w:rsidR="00FB3172" w:rsidRDefault="00FB3172" w:rsidP="00BE7393">
      <w:pPr>
        <w:rPr>
          <w:rFonts w:ascii="Arial" w:hAnsi="Arial" w:cs="Arial"/>
          <w:sz w:val="24"/>
          <w:szCs w:val="24"/>
        </w:rPr>
      </w:pPr>
      <w:r>
        <w:rPr>
          <w:rFonts w:ascii="Arial" w:hAnsi="Arial" w:cs="Arial"/>
          <w:sz w:val="24"/>
          <w:szCs w:val="24"/>
        </w:rPr>
        <w:t xml:space="preserve">I, ________________________________, herby certify that applicant, </w:t>
      </w:r>
    </w:p>
    <w:p w14:paraId="0206E787" w14:textId="77777777" w:rsidR="00FB3172" w:rsidRDefault="00FB3172" w:rsidP="00BE7393">
      <w:pPr>
        <w:rPr>
          <w:rFonts w:ascii="Arial" w:hAnsi="Arial" w:cs="Arial"/>
          <w:sz w:val="24"/>
          <w:szCs w:val="24"/>
        </w:rPr>
      </w:pPr>
    </w:p>
    <w:p w14:paraId="5DECD492" w14:textId="77777777" w:rsidR="00FB3172" w:rsidRDefault="00FB3172" w:rsidP="00BE7393">
      <w:pPr>
        <w:rPr>
          <w:rFonts w:ascii="Arial" w:hAnsi="Arial" w:cs="Arial"/>
          <w:sz w:val="24"/>
          <w:szCs w:val="24"/>
        </w:rPr>
      </w:pPr>
      <w:r>
        <w:rPr>
          <w:rFonts w:ascii="Arial" w:hAnsi="Arial" w:cs="Arial"/>
          <w:sz w:val="24"/>
          <w:szCs w:val="24"/>
        </w:rPr>
        <w:t xml:space="preserve">________________________, has initiated the prevention certification process on this </w:t>
      </w:r>
    </w:p>
    <w:p w14:paraId="61A3DD86" w14:textId="77777777" w:rsidR="00FB3172" w:rsidRDefault="00FB3172" w:rsidP="00BE7393">
      <w:pPr>
        <w:rPr>
          <w:rFonts w:ascii="Arial" w:hAnsi="Arial" w:cs="Arial"/>
          <w:sz w:val="24"/>
          <w:szCs w:val="24"/>
        </w:rPr>
      </w:pPr>
    </w:p>
    <w:p w14:paraId="66765184" w14:textId="77777777" w:rsidR="00FB3172" w:rsidRDefault="00FB3172" w:rsidP="00BE7393">
      <w:pPr>
        <w:rPr>
          <w:rFonts w:ascii="Arial" w:hAnsi="Arial" w:cs="Arial"/>
          <w:sz w:val="24"/>
          <w:szCs w:val="24"/>
        </w:rPr>
      </w:pPr>
      <w:r>
        <w:rPr>
          <w:rFonts w:ascii="Arial" w:hAnsi="Arial" w:cs="Arial"/>
          <w:sz w:val="24"/>
          <w:szCs w:val="24"/>
        </w:rPr>
        <w:t xml:space="preserve">date ___________________________. </w:t>
      </w:r>
    </w:p>
    <w:p w14:paraId="64222E1C" w14:textId="77777777" w:rsidR="00FB3172" w:rsidRDefault="00FB3172" w:rsidP="00BE7393">
      <w:pPr>
        <w:rPr>
          <w:rFonts w:ascii="Arial" w:hAnsi="Arial" w:cs="Arial"/>
          <w:sz w:val="24"/>
          <w:szCs w:val="24"/>
        </w:rPr>
      </w:pPr>
    </w:p>
    <w:p w14:paraId="0E4FDD5D" w14:textId="77777777" w:rsidR="00FB3172" w:rsidRDefault="00FB3172" w:rsidP="00BE7393">
      <w:pPr>
        <w:rPr>
          <w:rFonts w:ascii="Arial" w:hAnsi="Arial" w:cs="Arial"/>
          <w:sz w:val="24"/>
          <w:szCs w:val="24"/>
        </w:rPr>
      </w:pPr>
    </w:p>
    <w:p w14:paraId="28EBEF8F" w14:textId="77777777" w:rsidR="00FB3172" w:rsidRDefault="00FB3172" w:rsidP="00BE7393">
      <w:pPr>
        <w:rPr>
          <w:rFonts w:ascii="Arial" w:hAnsi="Arial" w:cs="Arial"/>
          <w:sz w:val="24"/>
          <w:szCs w:val="24"/>
        </w:rPr>
      </w:pPr>
    </w:p>
    <w:p w14:paraId="7E521251" w14:textId="77777777" w:rsidR="00FB3172" w:rsidRDefault="00FB3172" w:rsidP="00BE7393">
      <w:pPr>
        <w:rPr>
          <w:rFonts w:ascii="Arial" w:hAnsi="Arial" w:cs="Arial"/>
          <w:sz w:val="24"/>
          <w:szCs w:val="24"/>
        </w:rPr>
      </w:pPr>
    </w:p>
    <w:p w14:paraId="2D95B7AC" w14:textId="77777777" w:rsidR="00FB3172" w:rsidRDefault="00FB3172" w:rsidP="00BE7393">
      <w:pPr>
        <w:rPr>
          <w:rFonts w:ascii="Arial" w:hAnsi="Arial" w:cs="Arial"/>
          <w:sz w:val="24"/>
          <w:szCs w:val="24"/>
        </w:rPr>
      </w:pPr>
    </w:p>
    <w:p w14:paraId="63B3F9E7" w14:textId="77777777" w:rsidR="00FB3172" w:rsidRDefault="00FB3172" w:rsidP="00BE7393">
      <w:pPr>
        <w:rPr>
          <w:rFonts w:ascii="Arial" w:hAnsi="Arial" w:cs="Arial"/>
          <w:sz w:val="24"/>
          <w:szCs w:val="24"/>
        </w:rPr>
      </w:pPr>
    </w:p>
    <w:p w14:paraId="0A870A82" w14:textId="77777777" w:rsidR="00FB3172" w:rsidRDefault="00FB3172" w:rsidP="00BE7393">
      <w:pPr>
        <w:rPr>
          <w:rFonts w:ascii="Arial" w:hAnsi="Arial" w:cs="Arial"/>
          <w:sz w:val="24"/>
          <w:szCs w:val="24"/>
        </w:rPr>
      </w:pPr>
      <w:r>
        <w:rPr>
          <w:rFonts w:ascii="Arial" w:hAnsi="Arial" w:cs="Arial"/>
          <w:sz w:val="24"/>
          <w:szCs w:val="24"/>
        </w:rPr>
        <w:t>_________________________________________  ___________________________</w:t>
      </w:r>
    </w:p>
    <w:p w14:paraId="79AACCCE" w14:textId="77777777" w:rsidR="00FB3172" w:rsidRDefault="00FB3172" w:rsidP="00BE7393">
      <w:pPr>
        <w:rPr>
          <w:rFonts w:ascii="Arial" w:hAnsi="Arial" w:cs="Arial"/>
          <w:sz w:val="24"/>
          <w:szCs w:val="24"/>
        </w:rPr>
      </w:pPr>
      <w:r>
        <w:rPr>
          <w:rFonts w:ascii="Arial" w:hAnsi="Arial" w:cs="Arial"/>
          <w:sz w:val="24"/>
          <w:szCs w:val="24"/>
        </w:rPr>
        <w:t>Agency Director Signature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Date </w:t>
      </w:r>
    </w:p>
    <w:p w14:paraId="287FE1CA" w14:textId="77777777" w:rsidR="00FB3172" w:rsidRDefault="00FB3172" w:rsidP="00BE7393">
      <w:pPr>
        <w:rPr>
          <w:rFonts w:ascii="Arial" w:hAnsi="Arial" w:cs="Arial"/>
          <w:sz w:val="24"/>
          <w:szCs w:val="24"/>
        </w:rPr>
      </w:pPr>
    </w:p>
    <w:p w14:paraId="4D05CC09" w14:textId="77777777" w:rsidR="00FB3172" w:rsidRDefault="00FB3172" w:rsidP="00FB3172">
      <w:pPr>
        <w:jc w:val="center"/>
        <w:rPr>
          <w:rFonts w:ascii="Arial" w:hAnsi="Arial" w:cs="Arial"/>
          <w:sz w:val="24"/>
          <w:szCs w:val="24"/>
        </w:rPr>
      </w:pPr>
      <w:r>
        <w:rPr>
          <w:rFonts w:ascii="Arial" w:hAnsi="Arial" w:cs="Arial"/>
          <w:sz w:val="24"/>
          <w:szCs w:val="24"/>
        </w:rPr>
        <w:t>Please attach documentation of this process, such as an e-mail.</w:t>
      </w:r>
    </w:p>
    <w:p w14:paraId="7271644F" w14:textId="77777777" w:rsidR="00776876" w:rsidRDefault="00776876">
      <w:pPr>
        <w:rPr>
          <w:rFonts w:ascii="Arial" w:hAnsi="Arial" w:cs="Arial"/>
          <w:sz w:val="24"/>
          <w:szCs w:val="24"/>
        </w:rPr>
      </w:pPr>
      <w:r>
        <w:rPr>
          <w:rFonts w:ascii="Arial" w:hAnsi="Arial" w:cs="Arial"/>
          <w:sz w:val="24"/>
          <w:szCs w:val="24"/>
        </w:rPr>
        <w:br w:type="page"/>
      </w:r>
    </w:p>
    <w:p w14:paraId="03223240" w14:textId="061AA03D" w:rsidR="00776876" w:rsidRPr="007D6243" w:rsidRDefault="00776876" w:rsidP="007D6243">
      <w:pPr>
        <w:pStyle w:val="Heading1"/>
        <w:jc w:val="center"/>
        <w:rPr>
          <w:rFonts w:ascii="Arial" w:hAnsi="Arial" w:cs="Arial"/>
          <w:b/>
          <w:color w:val="auto"/>
          <w:sz w:val="24"/>
          <w:szCs w:val="24"/>
        </w:rPr>
      </w:pPr>
      <w:bookmarkStart w:id="68" w:name="_Toc2242457"/>
      <w:r w:rsidRPr="007D6243">
        <w:rPr>
          <w:rFonts w:ascii="Arial" w:hAnsi="Arial" w:cs="Arial"/>
          <w:b/>
          <w:color w:val="auto"/>
          <w:sz w:val="24"/>
          <w:szCs w:val="24"/>
        </w:rPr>
        <w:lastRenderedPageBreak/>
        <w:t>Appendix F- S</w:t>
      </w:r>
      <w:r w:rsidR="00AA0248" w:rsidRPr="007D6243">
        <w:rPr>
          <w:rFonts w:ascii="Arial" w:hAnsi="Arial" w:cs="Arial"/>
          <w:b/>
          <w:color w:val="auto"/>
          <w:sz w:val="24"/>
          <w:szCs w:val="24"/>
        </w:rPr>
        <w:t>trategic Prevention</w:t>
      </w:r>
      <w:r w:rsidRPr="007D6243">
        <w:rPr>
          <w:rFonts w:ascii="Arial" w:hAnsi="Arial" w:cs="Arial"/>
          <w:b/>
          <w:color w:val="auto"/>
          <w:sz w:val="24"/>
          <w:szCs w:val="24"/>
        </w:rPr>
        <w:t xml:space="preserve"> </w:t>
      </w:r>
      <w:r w:rsidR="003C120E" w:rsidRPr="007D6243">
        <w:rPr>
          <w:rFonts w:ascii="Arial" w:hAnsi="Arial" w:cs="Arial"/>
          <w:b/>
          <w:color w:val="auto"/>
          <w:sz w:val="24"/>
          <w:szCs w:val="24"/>
        </w:rPr>
        <w:t>Framework</w:t>
      </w:r>
      <w:bookmarkEnd w:id="68"/>
    </w:p>
    <w:p w14:paraId="51EE64FD" w14:textId="77777777" w:rsidR="003C120E" w:rsidRPr="00411342" w:rsidRDefault="003C120E" w:rsidP="003C120E">
      <w:pPr>
        <w:pStyle w:val="Heading1"/>
        <w:jc w:val="center"/>
        <w:rPr>
          <w:rFonts w:ascii="Times New Roman" w:hAnsi="Times New Roman" w:cs="Times New Roman"/>
          <w:b/>
          <w:color w:val="auto"/>
        </w:rPr>
      </w:pPr>
      <w:bookmarkStart w:id="69" w:name="_Toc533672592"/>
      <w:bookmarkStart w:id="70" w:name="_Toc2242106"/>
      <w:bookmarkStart w:id="71" w:name="_Toc2242388"/>
      <w:bookmarkStart w:id="72" w:name="_Toc2242458"/>
      <w:r w:rsidRPr="000C0305">
        <w:rPr>
          <w:rFonts w:ascii="Times New Roman" w:hAnsi="Times New Roman" w:cs="Times New Roman"/>
          <w:b/>
          <w:color w:val="auto"/>
        </w:rPr>
        <w:t>Strategic Planning Framework</w:t>
      </w:r>
      <w:bookmarkEnd w:id="69"/>
      <w:bookmarkEnd w:id="70"/>
      <w:bookmarkEnd w:id="71"/>
      <w:bookmarkEnd w:id="72"/>
    </w:p>
    <w:p w14:paraId="41A53067" w14:textId="7385052C" w:rsidR="003C120E" w:rsidRPr="00DF3C08" w:rsidRDefault="003C120E" w:rsidP="003C120E">
      <w:r>
        <w:rPr>
          <w:noProof/>
        </w:rPr>
        <w:drawing>
          <wp:anchor distT="0" distB="0" distL="114300" distR="114300" simplePos="0" relativeHeight="251660288" behindDoc="0" locked="0" layoutInCell="1" allowOverlap="1" wp14:anchorId="01E0E7DF" wp14:editId="2C2C0AB0">
            <wp:simplePos x="0" y="0"/>
            <wp:positionH relativeFrom="margin">
              <wp:posOffset>3846195</wp:posOffset>
            </wp:positionH>
            <wp:positionV relativeFrom="margin">
              <wp:posOffset>1133475</wp:posOffset>
            </wp:positionV>
            <wp:extent cx="2103120" cy="2090420"/>
            <wp:effectExtent l="0" t="0" r="0" b="5080"/>
            <wp:wrapSquare wrapText="bothSides"/>
            <wp:docPr id="9" name="Picture 9" descr="Image result for spf 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pf flowe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03120" cy="209042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NYECC HOPE Committee meets on a </w:t>
      </w:r>
      <w:r w:rsidR="00C372F3">
        <w:t>monthly</w:t>
      </w:r>
      <w:r>
        <w:t xml:space="preserve"> basis and is composed of </w:t>
      </w:r>
      <w:r w:rsidRPr="00DF3C08">
        <w:t>Assessment, Planning</w:t>
      </w:r>
      <w:r>
        <w:t xml:space="preserve"> and Evaluation (APE) Committee. This committee works to follow the SPF process when looking at prevention efforts throughout the NYECC service area. Each step of the SPF model can occur in any order. This is not a linear process. </w:t>
      </w:r>
    </w:p>
    <w:p w14:paraId="793EBEE0" w14:textId="77777777" w:rsidR="003C120E" w:rsidRDefault="003C120E" w:rsidP="003C120E"/>
    <w:p w14:paraId="772D80F2" w14:textId="77777777" w:rsidR="003C120E" w:rsidRDefault="003C120E" w:rsidP="003C120E">
      <w:pPr>
        <w:rPr>
          <w:b/>
        </w:rPr>
      </w:pPr>
      <w:r>
        <w:rPr>
          <w:b/>
        </w:rPr>
        <w:t xml:space="preserve">Step 1: Assess Needs </w:t>
      </w:r>
      <w:r w:rsidRPr="00E562BF">
        <w:rPr>
          <w:i/>
        </w:rPr>
        <w:t>What is the problem, how can we learn more?</w:t>
      </w:r>
    </w:p>
    <w:p w14:paraId="27B8C192" w14:textId="77777777" w:rsidR="003C120E" w:rsidRPr="003C120E" w:rsidRDefault="003C120E" w:rsidP="003C120E">
      <w:pPr>
        <w:rPr>
          <w:b/>
        </w:rPr>
      </w:pPr>
      <w:r>
        <w:t xml:space="preserve">This step helps the coalition members identify needs around substance abuse and the contributing factors. By review of different data sources, the prevention efforts can be targeted to the needs of the community. Data helps to prioritize, identify local conditions and assess readiness and resources to address these factors. Through engagement of the coalition members, buy-in, support and sustainability </w:t>
      </w:r>
      <w:proofErr w:type="gramStart"/>
      <w:r>
        <w:t>is</w:t>
      </w:r>
      <w:proofErr w:type="gramEnd"/>
      <w:r>
        <w:t xml:space="preserve"> being work towards. </w:t>
      </w:r>
    </w:p>
    <w:p w14:paraId="75E6C90A" w14:textId="77777777" w:rsidR="003C120E" w:rsidRPr="00A67238" w:rsidRDefault="003C120E" w:rsidP="003C120E">
      <w:pPr>
        <w:rPr>
          <w:b/>
        </w:rPr>
      </w:pPr>
      <w:r>
        <w:rPr>
          <w:b/>
        </w:rPr>
        <w:t xml:space="preserve">Step 2: Build Capacity </w:t>
      </w:r>
      <w:r>
        <w:rPr>
          <w:i/>
        </w:rPr>
        <w:t xml:space="preserve">What resources do we have to work with? </w:t>
      </w:r>
    </w:p>
    <w:p w14:paraId="31BB7E05" w14:textId="77777777" w:rsidR="003C120E" w:rsidRDefault="003C120E" w:rsidP="003C120E">
      <w:r>
        <w:t xml:space="preserve">This step allows for the coalition members identify resources and build local readiness to address the substance abuse issue. Both human and structural resources are accounted for during this step. By making sure prevention efforts are well supported helps to build-up the sustainability component. </w:t>
      </w:r>
    </w:p>
    <w:p w14:paraId="00DE4330" w14:textId="77777777" w:rsidR="003C120E" w:rsidRPr="00A67238" w:rsidRDefault="003C120E" w:rsidP="003C120E">
      <w:pPr>
        <w:rPr>
          <w:b/>
        </w:rPr>
      </w:pPr>
      <w:r>
        <w:rPr>
          <w:b/>
        </w:rPr>
        <w:t xml:space="preserve">Step 3: Plan </w:t>
      </w:r>
      <w:r>
        <w:rPr>
          <w:i/>
        </w:rPr>
        <w:t xml:space="preserve">What should we do and how should we do it? </w:t>
      </w:r>
    </w:p>
    <w:p w14:paraId="69C432D8" w14:textId="77777777" w:rsidR="003C120E" w:rsidRDefault="003C120E" w:rsidP="003C120E">
      <w:r>
        <w:t xml:space="preserve">In this step, a logic model is often developed. This allows for the risk and protective factors to be fully identified and the correct interventions to be selected. Through strategic planning, the most appropriate programming can be identified and barriers can be overcome. </w:t>
      </w:r>
    </w:p>
    <w:p w14:paraId="26DF8155" w14:textId="77777777" w:rsidR="003C120E" w:rsidRPr="00A67238" w:rsidRDefault="003C120E" w:rsidP="003C120E">
      <w:pPr>
        <w:rPr>
          <w:b/>
        </w:rPr>
      </w:pPr>
      <w:r w:rsidRPr="00A67238">
        <w:rPr>
          <w:b/>
        </w:rPr>
        <w:t>Step 4: Implementation</w:t>
      </w:r>
      <w:r>
        <w:rPr>
          <w:b/>
        </w:rPr>
        <w:t xml:space="preserve"> </w:t>
      </w:r>
      <w:r w:rsidRPr="00A67238">
        <w:rPr>
          <w:i/>
        </w:rPr>
        <w:t xml:space="preserve">How can we put the plan into action? </w:t>
      </w:r>
    </w:p>
    <w:p w14:paraId="6771584B" w14:textId="77777777" w:rsidR="003C120E" w:rsidRPr="00A67238" w:rsidRDefault="003C120E" w:rsidP="003C120E">
      <w:r>
        <w:t xml:space="preserve">During this step, the strategic prevention plan is put into action. Work with partners to make sure programming is successful. Consider fidelity and adaption issues. </w:t>
      </w:r>
    </w:p>
    <w:p w14:paraId="02551ADA" w14:textId="77777777" w:rsidR="003C120E" w:rsidRPr="00A67238" w:rsidRDefault="003C120E" w:rsidP="003C120E">
      <w:pPr>
        <w:rPr>
          <w:b/>
        </w:rPr>
      </w:pPr>
      <w:r>
        <w:rPr>
          <w:b/>
        </w:rPr>
        <w:t xml:space="preserve">Step 5: Evaluate </w:t>
      </w:r>
      <w:r>
        <w:rPr>
          <w:i/>
        </w:rPr>
        <w:t xml:space="preserve">Is the plan succeeding? </w:t>
      </w:r>
    </w:p>
    <w:p w14:paraId="15F3DC5D" w14:textId="77777777" w:rsidR="003C120E" w:rsidRDefault="003C120E" w:rsidP="003C120E">
      <w:r w:rsidRPr="00A67238">
        <w:t xml:space="preserve">Evaluation is the systematic collection and analysis of information about the program. This step is not just about the collection of data but using this data to improve the effectiveness of the prevention program. </w:t>
      </w:r>
    </w:p>
    <w:p w14:paraId="475993FC" w14:textId="77777777" w:rsidR="003C120E" w:rsidRDefault="003C120E" w:rsidP="003C120E">
      <w:pPr>
        <w:rPr>
          <w:b/>
        </w:rPr>
      </w:pPr>
      <w:r w:rsidRPr="00A67238">
        <w:rPr>
          <w:b/>
        </w:rPr>
        <w:t xml:space="preserve">Cultural Competence </w:t>
      </w:r>
    </w:p>
    <w:p w14:paraId="528EFDDE" w14:textId="77777777" w:rsidR="003C120E" w:rsidRPr="00A67238" w:rsidRDefault="003C120E" w:rsidP="003C120E">
      <w:r w:rsidRPr="00A67238">
        <w:t>The ability to interact effectively with members of a diverse population.</w:t>
      </w:r>
    </w:p>
    <w:p w14:paraId="52AE06E3" w14:textId="77777777" w:rsidR="003C120E" w:rsidRDefault="003C120E" w:rsidP="003C120E">
      <w:pPr>
        <w:rPr>
          <w:b/>
        </w:rPr>
      </w:pPr>
      <w:r>
        <w:rPr>
          <w:b/>
        </w:rPr>
        <w:t>Sustainability</w:t>
      </w:r>
    </w:p>
    <w:p w14:paraId="794B191D" w14:textId="77777777" w:rsidR="00776876" w:rsidRDefault="003C120E" w:rsidP="003C120E">
      <w:pPr>
        <w:rPr>
          <w:rFonts w:ascii="Arial" w:hAnsi="Arial" w:cs="Arial"/>
          <w:sz w:val="24"/>
          <w:szCs w:val="24"/>
        </w:rPr>
      </w:pPr>
      <w:r w:rsidRPr="00A67238">
        <w:t xml:space="preserve">The process of achieving and maintaining long-term results.  </w:t>
      </w:r>
      <w:r w:rsidR="00776876">
        <w:rPr>
          <w:rFonts w:ascii="Arial" w:hAnsi="Arial" w:cs="Arial"/>
          <w:sz w:val="24"/>
          <w:szCs w:val="24"/>
        </w:rPr>
        <w:br w:type="page"/>
      </w:r>
    </w:p>
    <w:p w14:paraId="510F67E4" w14:textId="77777777" w:rsidR="00776876" w:rsidRPr="007D6243" w:rsidRDefault="00776876" w:rsidP="007D6243">
      <w:pPr>
        <w:pStyle w:val="Heading1"/>
        <w:jc w:val="center"/>
        <w:rPr>
          <w:rFonts w:ascii="Arial" w:hAnsi="Arial" w:cs="Arial"/>
          <w:b/>
          <w:color w:val="auto"/>
          <w:sz w:val="24"/>
          <w:szCs w:val="24"/>
        </w:rPr>
      </w:pPr>
      <w:bookmarkStart w:id="73" w:name="_Toc2242459"/>
      <w:r w:rsidRPr="007D6243">
        <w:rPr>
          <w:rFonts w:ascii="Arial" w:hAnsi="Arial" w:cs="Arial"/>
          <w:b/>
          <w:color w:val="auto"/>
          <w:sz w:val="24"/>
          <w:szCs w:val="24"/>
        </w:rPr>
        <w:lastRenderedPageBreak/>
        <w:t xml:space="preserve">Appendix </w:t>
      </w:r>
      <w:r w:rsidR="003C120E" w:rsidRPr="007D6243">
        <w:rPr>
          <w:rFonts w:ascii="Arial" w:hAnsi="Arial" w:cs="Arial"/>
          <w:b/>
          <w:color w:val="auto"/>
          <w:sz w:val="24"/>
          <w:szCs w:val="24"/>
        </w:rPr>
        <w:t>G</w:t>
      </w:r>
      <w:r w:rsidRPr="007D6243">
        <w:rPr>
          <w:rFonts w:ascii="Arial" w:hAnsi="Arial" w:cs="Arial"/>
          <w:b/>
          <w:color w:val="auto"/>
          <w:sz w:val="24"/>
          <w:szCs w:val="24"/>
        </w:rPr>
        <w:t>- Seven Strategies to Community Change</w:t>
      </w:r>
      <w:bookmarkEnd w:id="73"/>
    </w:p>
    <w:p w14:paraId="5711877E" w14:textId="77777777" w:rsidR="003C120E" w:rsidRDefault="003C120E" w:rsidP="003C120E">
      <w:pPr>
        <w:rPr>
          <w:b/>
        </w:rPr>
      </w:pPr>
    </w:p>
    <w:p w14:paraId="5687DBAB" w14:textId="77777777" w:rsidR="003C120E" w:rsidRPr="00DF3C08" w:rsidRDefault="003C120E" w:rsidP="003C120E">
      <w:r>
        <w:t>NYECC</w:t>
      </w:r>
      <w:r w:rsidRPr="00DF3C08">
        <w:t xml:space="preserve"> uses the Seven Approaches to Achieve Community Change, as defined in the Implementation Primer provided by CADCA, to maximize the efforts of the coalition.  These approaches include:</w:t>
      </w:r>
    </w:p>
    <w:p w14:paraId="3503025E" w14:textId="77777777" w:rsidR="003C120E" w:rsidRPr="00DF3C08" w:rsidRDefault="003C120E" w:rsidP="003C120E"/>
    <w:p w14:paraId="4F7EA26B" w14:textId="77777777" w:rsidR="003C120E" w:rsidRPr="00DF3C08" w:rsidRDefault="003C120E" w:rsidP="003C120E">
      <w:pPr>
        <w:ind w:left="720"/>
      </w:pPr>
      <w:r w:rsidRPr="003F520E">
        <w:rPr>
          <w:b/>
        </w:rPr>
        <w:t>Providing Information</w:t>
      </w:r>
      <w:r w:rsidRPr="00DF3C08">
        <w:t xml:space="preserve"> - educational presentations, seminars, trainings, PSAs, brochures, community meetings, and social marketing.</w:t>
      </w:r>
    </w:p>
    <w:p w14:paraId="4829CDA5" w14:textId="77777777" w:rsidR="003C120E" w:rsidRPr="00DF3C08" w:rsidRDefault="003C120E" w:rsidP="003C120E"/>
    <w:p w14:paraId="06C30691" w14:textId="77777777" w:rsidR="003C120E" w:rsidRPr="00DF3C08" w:rsidRDefault="003C120E" w:rsidP="003C120E">
      <w:pPr>
        <w:ind w:left="720"/>
      </w:pPr>
      <w:r w:rsidRPr="003F520E">
        <w:rPr>
          <w:b/>
        </w:rPr>
        <w:t>Enhancing Skills</w:t>
      </w:r>
      <w:r w:rsidRPr="00DF3C08">
        <w:t xml:space="preserve"> – workshops, seminars, activities designed to increase the skills of participants, trainings and technical assistance.</w:t>
      </w:r>
    </w:p>
    <w:p w14:paraId="02DF9111" w14:textId="77777777" w:rsidR="003C120E" w:rsidRPr="00DF3C08" w:rsidRDefault="003C120E" w:rsidP="003C120E"/>
    <w:p w14:paraId="55CCE8FB" w14:textId="77777777" w:rsidR="003C120E" w:rsidRPr="00DF3C08" w:rsidRDefault="003C120E" w:rsidP="003C120E">
      <w:pPr>
        <w:ind w:left="720"/>
      </w:pPr>
      <w:r w:rsidRPr="003F520E">
        <w:rPr>
          <w:b/>
        </w:rPr>
        <w:t>Providing Support</w:t>
      </w:r>
      <w:r w:rsidRPr="00DF3C08">
        <w:t xml:space="preserve"> – creating opportunities to support people in participating in activities, providing alternative healthy/substance free activities, mentoring, referrals.</w:t>
      </w:r>
    </w:p>
    <w:p w14:paraId="3112BAAE" w14:textId="77777777" w:rsidR="003C120E" w:rsidRPr="00DF3C08" w:rsidRDefault="003C120E" w:rsidP="003C120E"/>
    <w:p w14:paraId="3690795B" w14:textId="77777777" w:rsidR="003C120E" w:rsidRPr="00DF3C08" w:rsidRDefault="003C120E" w:rsidP="003C120E">
      <w:pPr>
        <w:ind w:left="720"/>
      </w:pPr>
      <w:r w:rsidRPr="003F520E">
        <w:rPr>
          <w:b/>
        </w:rPr>
        <w:t>Enhancing Access/Reducing Barriers</w:t>
      </w:r>
      <w:r w:rsidRPr="00DF3C08">
        <w:t xml:space="preserve"> – improving systems and processes within the communities we live in, increase the ease, ability and opportunity to utilize those systems and services.</w:t>
      </w:r>
    </w:p>
    <w:p w14:paraId="5F8C7139" w14:textId="77777777" w:rsidR="003C120E" w:rsidRPr="00DF3C08" w:rsidRDefault="003C120E" w:rsidP="003C120E"/>
    <w:p w14:paraId="29E07764" w14:textId="77777777" w:rsidR="003C120E" w:rsidRPr="00DF3C08" w:rsidRDefault="003C120E" w:rsidP="003C120E">
      <w:pPr>
        <w:ind w:left="720"/>
      </w:pPr>
      <w:r w:rsidRPr="003F520E">
        <w:rPr>
          <w:b/>
        </w:rPr>
        <w:t>Changing Consequences</w:t>
      </w:r>
      <w:r w:rsidRPr="00DF3C08">
        <w:t xml:space="preserve"> – increasing or decreasing the probability of a specific behavior that reduces the risk or enhances the protection by increasing public recognition and rewards for positive choices and increasing taxes, citations, fines, revocations/loss of privileges for negative choices.</w:t>
      </w:r>
    </w:p>
    <w:p w14:paraId="23510F72" w14:textId="77777777" w:rsidR="003C120E" w:rsidRPr="00DF3C08" w:rsidRDefault="003C120E" w:rsidP="003C120E"/>
    <w:p w14:paraId="77CA5344" w14:textId="77777777" w:rsidR="003C120E" w:rsidRPr="00DF3C08" w:rsidRDefault="003C120E" w:rsidP="003C120E">
      <w:pPr>
        <w:ind w:left="720"/>
      </w:pPr>
      <w:r w:rsidRPr="003F520E">
        <w:rPr>
          <w:b/>
        </w:rPr>
        <w:t>Physical Design</w:t>
      </w:r>
      <w:r w:rsidRPr="00DF3C08">
        <w:t xml:space="preserve"> – changing the physical design or structure of the environment to reduce risk or enhance protection.</w:t>
      </w:r>
    </w:p>
    <w:p w14:paraId="27E94327" w14:textId="77777777" w:rsidR="003C120E" w:rsidRPr="00DF3C08" w:rsidRDefault="003C120E" w:rsidP="003C120E"/>
    <w:p w14:paraId="3AC1F4ED" w14:textId="77777777" w:rsidR="003C120E" w:rsidRPr="00DF3C08" w:rsidRDefault="003C120E" w:rsidP="003C120E">
      <w:pPr>
        <w:ind w:left="720"/>
      </w:pPr>
      <w:r w:rsidRPr="003F520E">
        <w:rPr>
          <w:b/>
        </w:rPr>
        <w:t>Modifying/Changing Policy</w:t>
      </w:r>
      <w:r w:rsidRPr="00DF3C08">
        <w:t xml:space="preserve"> – formal change in written procedures, by-laws, proclamations, rules or laws which include workplace initiatives, law enforcement procedures and practices, public policy, systems change within government, communities and organizations.</w:t>
      </w:r>
    </w:p>
    <w:p w14:paraId="3DDE060F" w14:textId="77777777" w:rsidR="003C120E" w:rsidRDefault="003C120E" w:rsidP="003C120E">
      <w:pPr>
        <w:rPr>
          <w:b/>
        </w:rPr>
      </w:pPr>
      <w:r>
        <w:rPr>
          <w:b/>
        </w:rPr>
        <w:br w:type="page"/>
      </w:r>
    </w:p>
    <w:p w14:paraId="099B3EC0" w14:textId="77777777" w:rsidR="003C120E" w:rsidRPr="007D6243" w:rsidRDefault="00476168" w:rsidP="007D6243">
      <w:pPr>
        <w:pStyle w:val="Heading1"/>
        <w:jc w:val="center"/>
        <w:rPr>
          <w:rFonts w:ascii="Arial" w:hAnsi="Arial" w:cs="Arial"/>
          <w:b/>
          <w:color w:val="auto"/>
          <w:sz w:val="24"/>
          <w:szCs w:val="24"/>
        </w:rPr>
      </w:pPr>
      <w:bookmarkStart w:id="74" w:name="_Toc2242460"/>
      <w:r w:rsidRPr="007D6243">
        <w:rPr>
          <w:rFonts w:ascii="Arial" w:hAnsi="Arial" w:cs="Arial"/>
          <w:b/>
          <w:color w:val="auto"/>
          <w:sz w:val="24"/>
          <w:szCs w:val="24"/>
        </w:rPr>
        <w:lastRenderedPageBreak/>
        <w:t>Appendix H</w:t>
      </w:r>
      <w:r w:rsidR="00776876" w:rsidRPr="007D6243">
        <w:rPr>
          <w:rFonts w:ascii="Arial" w:hAnsi="Arial" w:cs="Arial"/>
          <w:b/>
          <w:color w:val="auto"/>
          <w:sz w:val="24"/>
          <w:szCs w:val="24"/>
        </w:rPr>
        <w:t xml:space="preserve">- </w:t>
      </w:r>
      <w:proofErr w:type="spellStart"/>
      <w:r w:rsidR="00776876" w:rsidRPr="007D6243">
        <w:rPr>
          <w:rFonts w:ascii="Arial" w:hAnsi="Arial" w:cs="Arial"/>
          <w:b/>
          <w:color w:val="auto"/>
          <w:sz w:val="24"/>
          <w:szCs w:val="24"/>
        </w:rPr>
        <w:t>NyECC</w:t>
      </w:r>
      <w:proofErr w:type="spellEnd"/>
      <w:r w:rsidR="00776876" w:rsidRPr="007D6243">
        <w:rPr>
          <w:rFonts w:ascii="Arial" w:hAnsi="Arial" w:cs="Arial"/>
          <w:b/>
          <w:color w:val="auto"/>
          <w:sz w:val="24"/>
          <w:szCs w:val="24"/>
        </w:rPr>
        <w:t xml:space="preserve"> Funding Priorities from CCPP</w:t>
      </w:r>
      <w:bookmarkEnd w:id="74"/>
    </w:p>
    <w:tbl>
      <w:tblPr>
        <w:tblStyle w:val="TableGrid"/>
        <w:tblpPr w:leftFromText="180" w:rightFromText="180" w:vertAnchor="text" w:horzAnchor="margin" w:tblpX="-432" w:tblpY="669"/>
        <w:tblW w:w="10777" w:type="dxa"/>
        <w:tblLook w:val="04A0" w:firstRow="1" w:lastRow="0" w:firstColumn="1" w:lastColumn="0" w:noHBand="0" w:noVBand="1"/>
      </w:tblPr>
      <w:tblGrid>
        <w:gridCol w:w="1682"/>
        <w:gridCol w:w="1883"/>
        <w:gridCol w:w="1790"/>
        <w:gridCol w:w="1676"/>
        <w:gridCol w:w="1643"/>
        <w:gridCol w:w="2103"/>
      </w:tblGrid>
      <w:tr w:rsidR="003C120E" w:rsidRPr="00667210" w14:paraId="20B1DB3F" w14:textId="77777777" w:rsidTr="003C120E">
        <w:tc>
          <w:tcPr>
            <w:tcW w:w="1682" w:type="dxa"/>
          </w:tcPr>
          <w:p w14:paraId="23C3024D" w14:textId="77777777" w:rsidR="003C120E" w:rsidRPr="00667210" w:rsidRDefault="003C120E" w:rsidP="003C120E">
            <w:r w:rsidRPr="00667210">
              <w:t xml:space="preserve">Priority </w:t>
            </w:r>
          </w:p>
        </w:tc>
        <w:tc>
          <w:tcPr>
            <w:tcW w:w="1883" w:type="dxa"/>
          </w:tcPr>
          <w:p w14:paraId="0B3C0071" w14:textId="77777777" w:rsidR="003C120E" w:rsidRPr="00667210" w:rsidRDefault="003C120E" w:rsidP="003C120E">
            <w:r w:rsidRPr="00667210">
              <w:t>Data Indicator</w:t>
            </w:r>
          </w:p>
        </w:tc>
        <w:tc>
          <w:tcPr>
            <w:tcW w:w="1790" w:type="dxa"/>
          </w:tcPr>
          <w:p w14:paraId="17E9B8EF" w14:textId="77777777" w:rsidR="003C120E" w:rsidRPr="00667210" w:rsidRDefault="003C120E" w:rsidP="003C120E">
            <w:r w:rsidRPr="00667210">
              <w:t>Outcome</w:t>
            </w:r>
          </w:p>
        </w:tc>
        <w:tc>
          <w:tcPr>
            <w:tcW w:w="1676" w:type="dxa"/>
          </w:tcPr>
          <w:p w14:paraId="7C68600B" w14:textId="77777777" w:rsidR="003C120E" w:rsidRPr="00667210" w:rsidRDefault="003C120E" w:rsidP="003C120E">
            <w:r w:rsidRPr="00667210">
              <w:t>Intervening Variables</w:t>
            </w:r>
          </w:p>
        </w:tc>
        <w:tc>
          <w:tcPr>
            <w:tcW w:w="1643" w:type="dxa"/>
          </w:tcPr>
          <w:p w14:paraId="4B39812E" w14:textId="77777777" w:rsidR="003C120E" w:rsidRPr="00667210" w:rsidRDefault="003C120E" w:rsidP="003C120E">
            <w:r w:rsidRPr="00667210">
              <w:t>Strategies</w:t>
            </w:r>
          </w:p>
        </w:tc>
        <w:tc>
          <w:tcPr>
            <w:tcW w:w="2103" w:type="dxa"/>
          </w:tcPr>
          <w:p w14:paraId="781D8CDC" w14:textId="77777777" w:rsidR="003C120E" w:rsidRPr="00667210" w:rsidRDefault="003C120E" w:rsidP="003C120E">
            <w:r w:rsidRPr="00667210">
              <w:t xml:space="preserve">Activities </w:t>
            </w:r>
          </w:p>
        </w:tc>
      </w:tr>
      <w:tr w:rsidR="003C120E" w:rsidRPr="00667210" w14:paraId="6BB54605" w14:textId="77777777" w:rsidTr="003C120E">
        <w:tc>
          <w:tcPr>
            <w:tcW w:w="1682" w:type="dxa"/>
          </w:tcPr>
          <w:p w14:paraId="6234B529" w14:textId="77777777" w:rsidR="003C120E" w:rsidRPr="00667210" w:rsidRDefault="003C120E" w:rsidP="003C120E">
            <w:r w:rsidRPr="00667210">
              <w:t>Neonatal &amp; Infant Exposure to Substances</w:t>
            </w:r>
          </w:p>
        </w:tc>
        <w:tc>
          <w:tcPr>
            <w:tcW w:w="1883" w:type="dxa"/>
          </w:tcPr>
          <w:p w14:paraId="1B16C55B" w14:textId="77777777" w:rsidR="003C120E" w:rsidRPr="00667210" w:rsidRDefault="003C120E" w:rsidP="003C120E">
            <w:r>
              <w:t xml:space="preserve">CDC, MMWR, 2014- 4.8 per 1,000 births </w:t>
            </w:r>
          </w:p>
        </w:tc>
        <w:tc>
          <w:tcPr>
            <w:tcW w:w="1790" w:type="dxa"/>
          </w:tcPr>
          <w:p w14:paraId="539DF745" w14:textId="77777777" w:rsidR="003C120E" w:rsidRPr="00667210" w:rsidRDefault="003C120E" w:rsidP="003C120E">
            <w:r w:rsidRPr="00667210">
              <w:t>Decrease rates of NAS (neonatal abstinence syndrome), FAS (fetal alcohol syndrome) and marijuana-exposed babies.</w:t>
            </w:r>
          </w:p>
        </w:tc>
        <w:tc>
          <w:tcPr>
            <w:tcW w:w="1676" w:type="dxa"/>
          </w:tcPr>
          <w:p w14:paraId="6E23E948" w14:textId="77777777" w:rsidR="003C120E" w:rsidRPr="00667210" w:rsidRDefault="003C120E" w:rsidP="003C120E">
            <w:r w:rsidRPr="00667210">
              <w:t>Low perception of harm</w:t>
            </w:r>
          </w:p>
          <w:p w14:paraId="72B9597A" w14:textId="77777777" w:rsidR="003C120E" w:rsidRPr="00667210" w:rsidRDefault="003C120E" w:rsidP="003C120E"/>
          <w:p w14:paraId="4BAA93EE" w14:textId="77777777" w:rsidR="003C120E" w:rsidRPr="00667210" w:rsidRDefault="003C120E" w:rsidP="003C120E">
            <w:r w:rsidRPr="00667210">
              <w:t>Laws and norms favorable to use</w:t>
            </w:r>
          </w:p>
          <w:p w14:paraId="69F9FFFA" w14:textId="77777777" w:rsidR="003C120E" w:rsidRPr="00667210" w:rsidRDefault="003C120E" w:rsidP="003C120E"/>
          <w:p w14:paraId="36DE16F4" w14:textId="77777777" w:rsidR="003C120E" w:rsidRPr="00667210" w:rsidRDefault="003C120E" w:rsidP="003C120E"/>
        </w:tc>
        <w:tc>
          <w:tcPr>
            <w:tcW w:w="1643" w:type="dxa"/>
          </w:tcPr>
          <w:p w14:paraId="01234F28" w14:textId="77777777" w:rsidR="003C120E" w:rsidRPr="00667210" w:rsidRDefault="003C120E" w:rsidP="003C120E">
            <w:r w:rsidRPr="00667210">
              <w:t>Community Education</w:t>
            </w:r>
          </w:p>
          <w:p w14:paraId="42A07411" w14:textId="77777777" w:rsidR="003C120E" w:rsidRPr="00667210" w:rsidRDefault="003C120E" w:rsidP="003C120E"/>
          <w:p w14:paraId="20919568" w14:textId="77777777" w:rsidR="003C120E" w:rsidRPr="00667210" w:rsidRDefault="003C120E" w:rsidP="003C120E"/>
          <w:p w14:paraId="0C1D84EF" w14:textId="77777777" w:rsidR="003C120E" w:rsidRPr="00667210" w:rsidRDefault="003C120E" w:rsidP="003C120E"/>
          <w:p w14:paraId="6381899B" w14:textId="77777777" w:rsidR="003C120E" w:rsidRPr="00667210" w:rsidRDefault="003C120E" w:rsidP="003C120E">
            <w:r w:rsidRPr="00667210">
              <w:t>Community Awareness Campaign</w:t>
            </w:r>
          </w:p>
          <w:p w14:paraId="7B88F5C4" w14:textId="77777777" w:rsidR="003C120E" w:rsidRPr="00667210" w:rsidRDefault="003C120E" w:rsidP="003C120E"/>
          <w:p w14:paraId="50496713" w14:textId="77777777" w:rsidR="003C120E" w:rsidRPr="00667210" w:rsidRDefault="003C120E" w:rsidP="003C120E"/>
        </w:tc>
        <w:tc>
          <w:tcPr>
            <w:tcW w:w="2103" w:type="dxa"/>
          </w:tcPr>
          <w:p w14:paraId="2B041BF2" w14:textId="77777777" w:rsidR="003C120E" w:rsidRPr="00667210" w:rsidRDefault="003C120E" w:rsidP="003C120E">
            <w:r w:rsidRPr="00667210">
              <w:t>Presentations specific to women of child-bearing age</w:t>
            </w:r>
          </w:p>
          <w:p w14:paraId="57B0D6CC" w14:textId="77777777" w:rsidR="003C120E" w:rsidRPr="00667210" w:rsidRDefault="003C120E" w:rsidP="003C120E"/>
          <w:p w14:paraId="362D3FAE" w14:textId="77777777" w:rsidR="003C120E" w:rsidRPr="00667210" w:rsidRDefault="003C120E" w:rsidP="003C120E">
            <w:r w:rsidRPr="00667210">
              <w:t>Presentations specific to health care professionals and WIC representatives</w:t>
            </w:r>
          </w:p>
          <w:p w14:paraId="00F0BB73" w14:textId="77777777" w:rsidR="003C120E" w:rsidRPr="00667210" w:rsidRDefault="003C120E" w:rsidP="003C120E"/>
          <w:p w14:paraId="2E53D7F6" w14:textId="77777777" w:rsidR="003C120E" w:rsidRPr="00667210" w:rsidRDefault="003C120E" w:rsidP="003C120E">
            <w:r w:rsidRPr="00667210">
              <w:t>Media- Print, TV &amp; Radio, Social Media</w:t>
            </w:r>
          </w:p>
          <w:p w14:paraId="6190C026" w14:textId="77777777" w:rsidR="003C120E" w:rsidRPr="00667210" w:rsidRDefault="003C120E" w:rsidP="003C120E"/>
          <w:p w14:paraId="09285799" w14:textId="77777777" w:rsidR="003C120E" w:rsidRPr="00667210" w:rsidRDefault="003C120E" w:rsidP="003C120E"/>
        </w:tc>
      </w:tr>
      <w:tr w:rsidR="003C120E" w:rsidRPr="00667210" w14:paraId="476D0648" w14:textId="77777777" w:rsidTr="003C120E">
        <w:tc>
          <w:tcPr>
            <w:tcW w:w="1682" w:type="dxa"/>
          </w:tcPr>
          <w:p w14:paraId="244C2BEC" w14:textId="77777777" w:rsidR="003C120E" w:rsidRPr="00667210" w:rsidRDefault="003C120E" w:rsidP="003C120E">
            <w:r w:rsidRPr="00667210">
              <w:t>Early Childhood &amp; Elementary student use of tobacco, vape and alcohol</w:t>
            </w:r>
          </w:p>
        </w:tc>
        <w:tc>
          <w:tcPr>
            <w:tcW w:w="1883" w:type="dxa"/>
          </w:tcPr>
          <w:p w14:paraId="193DCB30" w14:textId="77777777" w:rsidR="003C120E" w:rsidRPr="00667210" w:rsidRDefault="003C120E" w:rsidP="003C120E">
            <w:r w:rsidRPr="00667210">
              <w:t>YRBS middle school survey – use before 11 years of age</w:t>
            </w:r>
          </w:p>
        </w:tc>
        <w:tc>
          <w:tcPr>
            <w:tcW w:w="1790" w:type="dxa"/>
          </w:tcPr>
          <w:p w14:paraId="72A8AABB" w14:textId="77777777" w:rsidR="003C120E" w:rsidRPr="00667210" w:rsidRDefault="003C120E" w:rsidP="003C120E">
            <w:r w:rsidRPr="00667210">
              <w:t>Decrease the YRBS age of first use past 11 years of age for tobacco, vape and alcohol</w:t>
            </w:r>
          </w:p>
        </w:tc>
        <w:tc>
          <w:tcPr>
            <w:tcW w:w="1676" w:type="dxa"/>
          </w:tcPr>
          <w:p w14:paraId="4BAAADE9" w14:textId="77777777" w:rsidR="003C120E" w:rsidRPr="00667210" w:rsidRDefault="003C120E" w:rsidP="003C120E">
            <w:r w:rsidRPr="00667210">
              <w:t>Easy access- social availability (obtaining through friends and family)</w:t>
            </w:r>
          </w:p>
          <w:p w14:paraId="6DDEA5B9" w14:textId="77777777" w:rsidR="003C120E" w:rsidRPr="00667210" w:rsidRDefault="003C120E" w:rsidP="003C120E"/>
          <w:p w14:paraId="1188A17F" w14:textId="77777777" w:rsidR="003C120E" w:rsidRPr="00667210" w:rsidRDefault="003C120E" w:rsidP="003C120E">
            <w:r w:rsidRPr="00667210">
              <w:t>Low perception of harm</w:t>
            </w:r>
          </w:p>
        </w:tc>
        <w:tc>
          <w:tcPr>
            <w:tcW w:w="1643" w:type="dxa"/>
          </w:tcPr>
          <w:p w14:paraId="41A83F35" w14:textId="77777777" w:rsidR="003C120E" w:rsidRPr="00667210" w:rsidRDefault="003C120E" w:rsidP="003C120E">
            <w:r w:rsidRPr="00667210">
              <w:t>School-based programming</w:t>
            </w:r>
          </w:p>
          <w:p w14:paraId="6E8DA553" w14:textId="77777777" w:rsidR="003C120E" w:rsidRPr="00667210" w:rsidRDefault="003C120E" w:rsidP="003C120E"/>
          <w:p w14:paraId="4B0C4F85" w14:textId="77777777" w:rsidR="003C120E" w:rsidRPr="00667210" w:rsidRDefault="003C120E" w:rsidP="003C120E">
            <w:r w:rsidRPr="00667210">
              <w:t>Community-based programming</w:t>
            </w:r>
          </w:p>
          <w:p w14:paraId="32539096" w14:textId="77777777" w:rsidR="003C120E" w:rsidRPr="00667210" w:rsidRDefault="003C120E" w:rsidP="003C120E"/>
          <w:p w14:paraId="4ADE9A37" w14:textId="77777777" w:rsidR="003C120E" w:rsidRPr="00667210" w:rsidRDefault="003C120E" w:rsidP="003C120E">
            <w:r w:rsidRPr="00667210">
              <w:t>Environmental Strategies &amp; Coalition Process</w:t>
            </w:r>
          </w:p>
          <w:p w14:paraId="58CF1402" w14:textId="77777777" w:rsidR="003C120E" w:rsidRPr="00667210" w:rsidRDefault="003C120E" w:rsidP="003C120E"/>
          <w:p w14:paraId="1B3F7D60" w14:textId="77777777" w:rsidR="003C120E" w:rsidRPr="00667210" w:rsidRDefault="003C120E" w:rsidP="003C120E">
            <w:r w:rsidRPr="00667210">
              <w:t>Community Awareness Campaign</w:t>
            </w:r>
          </w:p>
        </w:tc>
        <w:tc>
          <w:tcPr>
            <w:tcW w:w="2103" w:type="dxa"/>
          </w:tcPr>
          <w:p w14:paraId="6DB98DE2" w14:textId="77777777" w:rsidR="003C120E" w:rsidRPr="00667210" w:rsidRDefault="003C120E" w:rsidP="003C120E">
            <w:r w:rsidRPr="00667210">
              <w:t>Direct, evidence-based programming to youth</w:t>
            </w:r>
          </w:p>
          <w:p w14:paraId="02851848" w14:textId="77777777" w:rsidR="003C120E" w:rsidRPr="00667210" w:rsidRDefault="003C120E" w:rsidP="003C120E"/>
          <w:p w14:paraId="47013B54" w14:textId="77777777" w:rsidR="003C120E" w:rsidRPr="00667210" w:rsidRDefault="003C120E" w:rsidP="003C120E">
            <w:r w:rsidRPr="00667210">
              <w:t>Parenting Classes</w:t>
            </w:r>
          </w:p>
          <w:p w14:paraId="154DCFB3" w14:textId="77777777" w:rsidR="003C120E" w:rsidRPr="00667210" w:rsidRDefault="003C120E" w:rsidP="003C120E"/>
          <w:p w14:paraId="6525C9C3" w14:textId="77777777" w:rsidR="003C120E" w:rsidRPr="00667210" w:rsidRDefault="003C120E" w:rsidP="003C120E">
            <w:r w:rsidRPr="00667210">
              <w:t>Advocacy around policy change</w:t>
            </w:r>
          </w:p>
          <w:p w14:paraId="75BA1F78" w14:textId="77777777" w:rsidR="003C120E" w:rsidRPr="00667210" w:rsidRDefault="003C120E" w:rsidP="003C120E"/>
          <w:p w14:paraId="00563270" w14:textId="77777777" w:rsidR="003C120E" w:rsidRPr="00667210" w:rsidRDefault="003C120E" w:rsidP="003C120E">
            <w:r w:rsidRPr="00667210">
              <w:t>Peer-to-peer education</w:t>
            </w:r>
          </w:p>
          <w:p w14:paraId="05D99F46" w14:textId="77777777" w:rsidR="003C120E" w:rsidRPr="00667210" w:rsidRDefault="003C120E" w:rsidP="003C120E"/>
          <w:p w14:paraId="08BFF6D5" w14:textId="77777777" w:rsidR="003C120E" w:rsidRPr="00667210" w:rsidRDefault="003C120E" w:rsidP="003C120E">
            <w:r w:rsidRPr="00667210">
              <w:t>Media-Print, TV &amp; Radio</w:t>
            </w:r>
          </w:p>
        </w:tc>
      </w:tr>
      <w:tr w:rsidR="003C120E" w14:paraId="22359CED" w14:textId="77777777" w:rsidTr="003C120E">
        <w:trPr>
          <w:trHeight w:val="8360"/>
        </w:trPr>
        <w:tc>
          <w:tcPr>
            <w:tcW w:w="1682" w:type="dxa"/>
          </w:tcPr>
          <w:p w14:paraId="3C96D4F5" w14:textId="77777777" w:rsidR="003C120E" w:rsidRPr="00667210" w:rsidRDefault="003C120E" w:rsidP="003C120E">
            <w:r w:rsidRPr="00667210">
              <w:lastRenderedPageBreak/>
              <w:t xml:space="preserve">Middle School students use of tobacco, vape, alcohol, </w:t>
            </w:r>
            <w:proofErr w:type="gramStart"/>
            <w:r w:rsidRPr="00667210">
              <w:t>marijuana  and</w:t>
            </w:r>
            <w:proofErr w:type="gramEnd"/>
            <w:r w:rsidRPr="00667210">
              <w:t xml:space="preserve"> inhalants</w:t>
            </w:r>
          </w:p>
        </w:tc>
        <w:tc>
          <w:tcPr>
            <w:tcW w:w="1883" w:type="dxa"/>
          </w:tcPr>
          <w:p w14:paraId="0174803E" w14:textId="77777777" w:rsidR="003C120E" w:rsidRPr="00667210" w:rsidRDefault="003C120E" w:rsidP="003C120E">
            <w:r w:rsidRPr="00667210">
              <w:t>YRBS middle school survey- ever use</w:t>
            </w:r>
          </w:p>
        </w:tc>
        <w:tc>
          <w:tcPr>
            <w:tcW w:w="1790" w:type="dxa"/>
          </w:tcPr>
          <w:p w14:paraId="6D6877B4" w14:textId="77777777" w:rsidR="003C120E" w:rsidRPr="00667210" w:rsidRDefault="003C120E" w:rsidP="003C120E">
            <w:r w:rsidRPr="00667210">
              <w:t>Reduce the YRBS – ever use- question for tobacco, vape, alcohol, marijuana and inhalants</w:t>
            </w:r>
          </w:p>
          <w:p w14:paraId="5BC52289" w14:textId="77777777" w:rsidR="003C120E" w:rsidRPr="00667210" w:rsidRDefault="003C120E" w:rsidP="003C120E"/>
          <w:p w14:paraId="34CAC799" w14:textId="77777777" w:rsidR="003C120E" w:rsidRPr="00667210" w:rsidRDefault="003C120E" w:rsidP="003C120E"/>
        </w:tc>
        <w:tc>
          <w:tcPr>
            <w:tcW w:w="1676" w:type="dxa"/>
          </w:tcPr>
          <w:p w14:paraId="62580CA6" w14:textId="77777777" w:rsidR="003C120E" w:rsidRPr="00667210" w:rsidRDefault="003C120E" w:rsidP="003C120E">
            <w:r w:rsidRPr="00667210">
              <w:t>Low perception of harm</w:t>
            </w:r>
          </w:p>
          <w:p w14:paraId="66EA34DD" w14:textId="77777777" w:rsidR="003C120E" w:rsidRPr="00667210" w:rsidRDefault="003C120E" w:rsidP="003C120E"/>
          <w:p w14:paraId="41FAE617" w14:textId="77777777" w:rsidR="003C120E" w:rsidRPr="00667210" w:rsidRDefault="003C120E" w:rsidP="003C120E">
            <w:r w:rsidRPr="00667210">
              <w:t>Easy social access (obtaining through friends and family)</w:t>
            </w:r>
          </w:p>
          <w:p w14:paraId="5159D819" w14:textId="77777777" w:rsidR="003C120E" w:rsidRPr="00667210" w:rsidRDefault="003C120E" w:rsidP="003C120E"/>
          <w:p w14:paraId="7EC40574" w14:textId="77777777" w:rsidR="003C120E" w:rsidRPr="00667210" w:rsidRDefault="003C120E" w:rsidP="003C120E">
            <w:r w:rsidRPr="00667210">
              <w:t>Norms favorable to use</w:t>
            </w:r>
          </w:p>
        </w:tc>
        <w:tc>
          <w:tcPr>
            <w:tcW w:w="1643" w:type="dxa"/>
          </w:tcPr>
          <w:p w14:paraId="41123331" w14:textId="77777777" w:rsidR="003C120E" w:rsidRPr="00667210" w:rsidRDefault="003C120E" w:rsidP="003C120E">
            <w:r w:rsidRPr="00667210">
              <w:t>School-based programming</w:t>
            </w:r>
          </w:p>
          <w:p w14:paraId="7242C8F9" w14:textId="77777777" w:rsidR="003C120E" w:rsidRPr="00667210" w:rsidRDefault="003C120E" w:rsidP="003C120E"/>
          <w:p w14:paraId="0724E110" w14:textId="77777777" w:rsidR="003C120E" w:rsidRPr="00667210" w:rsidRDefault="003C120E" w:rsidP="003C120E">
            <w:r w:rsidRPr="00667210">
              <w:t>Community-based programming</w:t>
            </w:r>
          </w:p>
          <w:p w14:paraId="2CDAC5CE" w14:textId="77777777" w:rsidR="003C120E" w:rsidRPr="00667210" w:rsidRDefault="003C120E" w:rsidP="003C120E"/>
          <w:p w14:paraId="5FE34301" w14:textId="77777777" w:rsidR="003C120E" w:rsidRPr="00667210" w:rsidRDefault="003C120E" w:rsidP="003C120E">
            <w:r w:rsidRPr="00667210">
              <w:t>School-based programming</w:t>
            </w:r>
          </w:p>
          <w:p w14:paraId="2C8E6F08" w14:textId="77777777" w:rsidR="003C120E" w:rsidRPr="00667210" w:rsidRDefault="003C120E" w:rsidP="003C120E"/>
          <w:p w14:paraId="6F464E6F" w14:textId="77777777" w:rsidR="003C120E" w:rsidRPr="00667210" w:rsidRDefault="003C120E" w:rsidP="003C120E">
            <w:r w:rsidRPr="00667210">
              <w:t>Alternative Activities</w:t>
            </w:r>
          </w:p>
          <w:p w14:paraId="773BF1EE" w14:textId="77777777" w:rsidR="003C120E" w:rsidRPr="00667210" w:rsidRDefault="003C120E" w:rsidP="003C120E"/>
          <w:p w14:paraId="51BD302B" w14:textId="77777777" w:rsidR="003C120E" w:rsidRPr="00667210" w:rsidRDefault="003C120E" w:rsidP="003C120E">
            <w:r w:rsidRPr="00667210">
              <w:t>Service Learning</w:t>
            </w:r>
          </w:p>
          <w:p w14:paraId="61EDD36F" w14:textId="77777777" w:rsidR="003C120E" w:rsidRPr="00667210" w:rsidRDefault="003C120E" w:rsidP="003C120E"/>
          <w:p w14:paraId="7BD54627" w14:textId="77777777" w:rsidR="003C120E" w:rsidRPr="00667210" w:rsidRDefault="003C120E" w:rsidP="003C120E">
            <w:r w:rsidRPr="00667210">
              <w:t>Community Awareness Campaign</w:t>
            </w:r>
          </w:p>
          <w:p w14:paraId="3FF13789" w14:textId="77777777" w:rsidR="003C120E" w:rsidRPr="00667210" w:rsidRDefault="003C120E" w:rsidP="003C120E"/>
          <w:p w14:paraId="23EC55DE" w14:textId="77777777" w:rsidR="003C120E" w:rsidRPr="00667210" w:rsidRDefault="003C120E" w:rsidP="003C120E"/>
          <w:p w14:paraId="3CA6E9FC" w14:textId="77777777" w:rsidR="003C120E" w:rsidRPr="00667210" w:rsidRDefault="003C120E" w:rsidP="003C120E">
            <w:r w:rsidRPr="00667210">
              <w:t>Environmental Strategies &amp; Coalition Process</w:t>
            </w:r>
          </w:p>
          <w:p w14:paraId="6A6B3532" w14:textId="77777777" w:rsidR="003C120E" w:rsidRPr="00667210" w:rsidRDefault="003C120E" w:rsidP="003C120E"/>
        </w:tc>
        <w:tc>
          <w:tcPr>
            <w:tcW w:w="2103" w:type="dxa"/>
          </w:tcPr>
          <w:p w14:paraId="2DE4B866" w14:textId="77777777" w:rsidR="003C120E" w:rsidRPr="00667210" w:rsidRDefault="003C120E" w:rsidP="003C120E">
            <w:r w:rsidRPr="00667210">
              <w:t>Direct, evidence-based programming to youth</w:t>
            </w:r>
          </w:p>
          <w:p w14:paraId="3A82F6D9" w14:textId="77777777" w:rsidR="003C120E" w:rsidRPr="00667210" w:rsidRDefault="003C120E" w:rsidP="003C120E"/>
          <w:p w14:paraId="4D44BBD9" w14:textId="77777777" w:rsidR="003C120E" w:rsidRPr="00667210" w:rsidRDefault="003C120E" w:rsidP="003C120E">
            <w:r w:rsidRPr="00667210">
              <w:t>Education to parents and community through community events- school open houses, health fairs and other means</w:t>
            </w:r>
          </w:p>
          <w:p w14:paraId="60E74594" w14:textId="77777777" w:rsidR="003C120E" w:rsidRPr="00667210" w:rsidRDefault="003C120E" w:rsidP="003C120E"/>
          <w:p w14:paraId="23651F20" w14:textId="77777777" w:rsidR="003C120E" w:rsidRPr="00667210" w:rsidRDefault="003C120E" w:rsidP="003C120E">
            <w:r w:rsidRPr="00667210">
              <w:t>Parenting Classes</w:t>
            </w:r>
          </w:p>
          <w:p w14:paraId="7967D8BA" w14:textId="77777777" w:rsidR="003C120E" w:rsidRPr="00667210" w:rsidRDefault="003C120E" w:rsidP="003C120E"/>
          <w:p w14:paraId="1FF24A10" w14:textId="77777777" w:rsidR="003C120E" w:rsidRPr="00667210" w:rsidRDefault="003C120E" w:rsidP="003C120E">
            <w:r w:rsidRPr="00667210">
              <w:t>Advocacy around policy change</w:t>
            </w:r>
          </w:p>
          <w:p w14:paraId="2D101045" w14:textId="77777777" w:rsidR="003C120E" w:rsidRPr="00667210" w:rsidRDefault="003C120E" w:rsidP="003C120E"/>
          <w:p w14:paraId="5C4CF358" w14:textId="77777777" w:rsidR="003C120E" w:rsidRPr="00667210" w:rsidRDefault="003C120E" w:rsidP="003C120E">
            <w:r w:rsidRPr="00667210">
              <w:t>Peer-to-peer education</w:t>
            </w:r>
          </w:p>
          <w:p w14:paraId="0F204D5D" w14:textId="77777777" w:rsidR="003C120E" w:rsidRPr="00667210" w:rsidRDefault="003C120E" w:rsidP="003C120E"/>
          <w:p w14:paraId="6544ACD1" w14:textId="77777777" w:rsidR="003C120E" w:rsidRPr="00667210" w:rsidRDefault="003C120E" w:rsidP="003C120E">
            <w:r w:rsidRPr="00667210">
              <w:t>Alcohol, tobacco and drug-free events</w:t>
            </w:r>
          </w:p>
          <w:p w14:paraId="16A6CB6F" w14:textId="77777777" w:rsidR="003C120E" w:rsidRPr="00667210" w:rsidRDefault="003C120E" w:rsidP="003C120E"/>
          <w:p w14:paraId="17D71E52" w14:textId="77777777" w:rsidR="003C120E" w:rsidRPr="00667210" w:rsidRDefault="003C120E" w:rsidP="003C120E">
            <w:r w:rsidRPr="00667210">
              <w:t>Service learning to connect youth to positive relationships and community</w:t>
            </w:r>
          </w:p>
          <w:p w14:paraId="32B2DDB9" w14:textId="77777777" w:rsidR="003C120E" w:rsidRPr="00667210" w:rsidRDefault="003C120E" w:rsidP="003C120E"/>
          <w:p w14:paraId="12F0C2F3" w14:textId="77777777" w:rsidR="003C120E" w:rsidRPr="00667210" w:rsidRDefault="003C120E" w:rsidP="003C120E">
            <w:r w:rsidRPr="00667210">
              <w:t>Media- Print, TV &amp; Radio</w:t>
            </w:r>
          </w:p>
          <w:p w14:paraId="3973955B" w14:textId="77777777" w:rsidR="003C120E" w:rsidRPr="00667210" w:rsidRDefault="003C120E" w:rsidP="003C120E"/>
        </w:tc>
      </w:tr>
      <w:tr w:rsidR="003C120E" w14:paraId="3358E594" w14:textId="77777777" w:rsidTr="003C120E">
        <w:tc>
          <w:tcPr>
            <w:tcW w:w="1682" w:type="dxa"/>
          </w:tcPr>
          <w:p w14:paraId="7DD1F3E8" w14:textId="77777777" w:rsidR="003C120E" w:rsidRPr="00667210" w:rsidRDefault="003C120E" w:rsidP="003C120E">
            <w:r w:rsidRPr="00667210">
              <w:t xml:space="preserve">High school students </w:t>
            </w:r>
          </w:p>
          <w:p w14:paraId="7A86F3E1" w14:textId="77777777" w:rsidR="003C120E" w:rsidRPr="00667210" w:rsidRDefault="003C120E" w:rsidP="003C120E"/>
          <w:p w14:paraId="2646EE75" w14:textId="77777777" w:rsidR="003C120E" w:rsidRPr="00667210" w:rsidRDefault="003C120E" w:rsidP="003C120E">
            <w:r w:rsidRPr="00667210">
              <w:t>Use of vape, alcohol, marijuana Rx pain medication, inhalants, and synthetic marijuana</w:t>
            </w:r>
          </w:p>
          <w:p w14:paraId="0A36D1C1" w14:textId="77777777" w:rsidR="003C120E" w:rsidRPr="00667210" w:rsidRDefault="003C120E" w:rsidP="003C120E"/>
          <w:p w14:paraId="74198505" w14:textId="77777777" w:rsidR="003C120E" w:rsidRPr="00667210" w:rsidRDefault="003C120E" w:rsidP="003C120E"/>
        </w:tc>
        <w:tc>
          <w:tcPr>
            <w:tcW w:w="1883" w:type="dxa"/>
          </w:tcPr>
          <w:p w14:paraId="1210FB98" w14:textId="77777777" w:rsidR="003C120E" w:rsidRPr="00667210" w:rsidRDefault="003C120E" w:rsidP="003C120E">
            <w:r w:rsidRPr="00667210">
              <w:t>YRBS high school survey-ever use for Rx paid medication, inhalants, and synthetic marijuana &amp; past 30 day use for vape, alcohol and marijuana</w:t>
            </w:r>
          </w:p>
        </w:tc>
        <w:tc>
          <w:tcPr>
            <w:tcW w:w="1790" w:type="dxa"/>
          </w:tcPr>
          <w:p w14:paraId="3090A38D" w14:textId="77777777" w:rsidR="003C120E" w:rsidRPr="00667210" w:rsidRDefault="003C120E" w:rsidP="003C120E">
            <w:r w:rsidRPr="00667210">
              <w:t xml:space="preserve">Reduce the YRBS- ever use- question for Rx pain medication, inhalants and synthetic marijuana &amp; past </w:t>
            </w:r>
            <w:proofErr w:type="gramStart"/>
            <w:r w:rsidRPr="00667210">
              <w:t>30 day</w:t>
            </w:r>
            <w:proofErr w:type="gramEnd"/>
            <w:r w:rsidRPr="00667210">
              <w:t xml:space="preserve"> question for vape, alcohol, binge drinking, and marijuana </w:t>
            </w:r>
          </w:p>
        </w:tc>
        <w:tc>
          <w:tcPr>
            <w:tcW w:w="1676" w:type="dxa"/>
          </w:tcPr>
          <w:p w14:paraId="37DF2DF1" w14:textId="77777777" w:rsidR="003C120E" w:rsidRPr="00667210" w:rsidRDefault="003C120E" w:rsidP="003C120E">
            <w:r w:rsidRPr="00667210">
              <w:t>Norms favorable to use</w:t>
            </w:r>
          </w:p>
          <w:p w14:paraId="07F2489A" w14:textId="77777777" w:rsidR="003C120E" w:rsidRPr="00667210" w:rsidRDefault="003C120E" w:rsidP="003C120E"/>
          <w:p w14:paraId="74D7EB72" w14:textId="77777777" w:rsidR="003C120E" w:rsidRPr="00667210" w:rsidRDefault="003C120E" w:rsidP="003C120E">
            <w:r w:rsidRPr="00667210">
              <w:t>Easy access</w:t>
            </w:r>
          </w:p>
          <w:p w14:paraId="1A707AC3" w14:textId="77777777" w:rsidR="003C120E" w:rsidRPr="00667210" w:rsidRDefault="003C120E" w:rsidP="003C120E"/>
          <w:p w14:paraId="6822588A" w14:textId="77777777" w:rsidR="003C120E" w:rsidRPr="00667210" w:rsidRDefault="003C120E" w:rsidP="003C120E">
            <w:r w:rsidRPr="00667210">
              <w:t>Low perception of harm</w:t>
            </w:r>
          </w:p>
        </w:tc>
        <w:tc>
          <w:tcPr>
            <w:tcW w:w="1643" w:type="dxa"/>
          </w:tcPr>
          <w:p w14:paraId="08AB8DD6" w14:textId="77777777" w:rsidR="003C120E" w:rsidRPr="00667210" w:rsidRDefault="003C120E" w:rsidP="003C120E">
            <w:r w:rsidRPr="00667210">
              <w:t>Community-based programming</w:t>
            </w:r>
          </w:p>
          <w:p w14:paraId="386D0D34" w14:textId="77777777" w:rsidR="003C120E" w:rsidRPr="00667210" w:rsidRDefault="003C120E" w:rsidP="003C120E"/>
          <w:p w14:paraId="4AA06226" w14:textId="77777777" w:rsidR="003C120E" w:rsidRPr="00667210" w:rsidRDefault="003C120E" w:rsidP="003C120E">
            <w:r w:rsidRPr="00667210">
              <w:t>School-based programming</w:t>
            </w:r>
          </w:p>
          <w:p w14:paraId="05E238FB" w14:textId="77777777" w:rsidR="003C120E" w:rsidRPr="00667210" w:rsidRDefault="003C120E" w:rsidP="003C120E"/>
          <w:p w14:paraId="52B09B3F" w14:textId="77777777" w:rsidR="003C120E" w:rsidRPr="00667210" w:rsidRDefault="003C120E" w:rsidP="003C120E">
            <w:r w:rsidRPr="00667210">
              <w:t>Alternative Activities</w:t>
            </w:r>
          </w:p>
          <w:p w14:paraId="5C40A437" w14:textId="77777777" w:rsidR="003C120E" w:rsidRPr="00667210" w:rsidRDefault="003C120E" w:rsidP="003C120E"/>
          <w:p w14:paraId="36E8B423" w14:textId="77777777" w:rsidR="003C120E" w:rsidRPr="00667210" w:rsidRDefault="003C120E" w:rsidP="003C120E">
            <w:r w:rsidRPr="00667210">
              <w:t>Service Learning</w:t>
            </w:r>
          </w:p>
          <w:p w14:paraId="18537A9C" w14:textId="77777777" w:rsidR="003C120E" w:rsidRPr="00667210" w:rsidRDefault="003C120E" w:rsidP="003C120E"/>
          <w:p w14:paraId="5593689F" w14:textId="77777777" w:rsidR="003C120E" w:rsidRPr="00667210" w:rsidRDefault="003C120E" w:rsidP="003C120E">
            <w:r w:rsidRPr="00667210">
              <w:t>Environmental Strategies &amp; Coalition Process</w:t>
            </w:r>
          </w:p>
          <w:p w14:paraId="13216D36" w14:textId="77777777" w:rsidR="003C120E" w:rsidRPr="00667210" w:rsidRDefault="003C120E" w:rsidP="003C120E"/>
          <w:p w14:paraId="0467751B" w14:textId="77777777" w:rsidR="003C120E" w:rsidRPr="00667210" w:rsidRDefault="003C120E" w:rsidP="003C120E"/>
        </w:tc>
        <w:tc>
          <w:tcPr>
            <w:tcW w:w="2103" w:type="dxa"/>
          </w:tcPr>
          <w:p w14:paraId="10044109" w14:textId="77777777" w:rsidR="003C120E" w:rsidRPr="00667210" w:rsidRDefault="003C120E" w:rsidP="003C120E">
            <w:r w:rsidRPr="00667210">
              <w:lastRenderedPageBreak/>
              <w:t>Education to parents and community through community events- school open houses, health fairs and other means</w:t>
            </w:r>
          </w:p>
          <w:p w14:paraId="0E3FC0E7" w14:textId="77777777" w:rsidR="003C120E" w:rsidRPr="00667210" w:rsidRDefault="003C120E" w:rsidP="003C120E"/>
          <w:p w14:paraId="3ED80E19" w14:textId="77777777" w:rsidR="003C120E" w:rsidRPr="00667210" w:rsidRDefault="003C120E" w:rsidP="003C120E">
            <w:r w:rsidRPr="00667210">
              <w:t>Parenting Classes</w:t>
            </w:r>
          </w:p>
          <w:p w14:paraId="01A1A70F" w14:textId="77777777" w:rsidR="003C120E" w:rsidRPr="00667210" w:rsidRDefault="003C120E" w:rsidP="003C120E"/>
          <w:p w14:paraId="319292FD" w14:textId="77777777" w:rsidR="003C120E" w:rsidRPr="00667210" w:rsidRDefault="003C120E" w:rsidP="003C120E">
            <w:r w:rsidRPr="00667210">
              <w:t>Advocacy around policy change</w:t>
            </w:r>
          </w:p>
          <w:p w14:paraId="5F1DB1A7" w14:textId="77777777" w:rsidR="003C120E" w:rsidRPr="00667210" w:rsidRDefault="003C120E" w:rsidP="003C120E"/>
          <w:p w14:paraId="11352C6C" w14:textId="77777777" w:rsidR="003C120E" w:rsidRPr="00667210" w:rsidRDefault="003C120E" w:rsidP="003C120E">
            <w:r w:rsidRPr="00667210">
              <w:t>Peer-to-peer education</w:t>
            </w:r>
          </w:p>
          <w:p w14:paraId="3FF5F7D0" w14:textId="77777777" w:rsidR="003C120E" w:rsidRPr="00667210" w:rsidRDefault="003C120E" w:rsidP="003C120E"/>
          <w:p w14:paraId="5A30B277" w14:textId="77777777" w:rsidR="003C120E" w:rsidRPr="00667210" w:rsidRDefault="003C120E" w:rsidP="003C120E">
            <w:r w:rsidRPr="00667210">
              <w:t>Alcohol, tobacco and drug-free events</w:t>
            </w:r>
          </w:p>
          <w:p w14:paraId="193B5926" w14:textId="77777777" w:rsidR="003C120E" w:rsidRPr="00667210" w:rsidRDefault="003C120E" w:rsidP="003C120E"/>
          <w:p w14:paraId="14D7B916" w14:textId="77777777" w:rsidR="003C120E" w:rsidRPr="00667210" w:rsidRDefault="003C120E" w:rsidP="003C120E">
            <w:r w:rsidRPr="00667210">
              <w:t>Service learning to connect youth to positive relationships and community</w:t>
            </w:r>
          </w:p>
          <w:p w14:paraId="32E42FE6" w14:textId="77777777" w:rsidR="003C120E" w:rsidRPr="00667210" w:rsidRDefault="003C120E" w:rsidP="003C120E"/>
          <w:p w14:paraId="770E5927" w14:textId="77777777" w:rsidR="003C120E" w:rsidRPr="00667210" w:rsidRDefault="003C120E" w:rsidP="003C120E">
            <w:r w:rsidRPr="00667210">
              <w:t>Media- Print, TV &amp; Radio</w:t>
            </w:r>
          </w:p>
          <w:p w14:paraId="7C7F1BC2" w14:textId="77777777" w:rsidR="003C120E" w:rsidRPr="00667210" w:rsidRDefault="003C120E" w:rsidP="003C120E"/>
        </w:tc>
      </w:tr>
      <w:tr w:rsidR="003C120E" w14:paraId="6C63FA32" w14:textId="77777777" w:rsidTr="003C120E">
        <w:tc>
          <w:tcPr>
            <w:tcW w:w="1682" w:type="dxa"/>
          </w:tcPr>
          <w:p w14:paraId="746C1B3B" w14:textId="77777777" w:rsidR="003C120E" w:rsidRPr="00667210" w:rsidRDefault="003C120E" w:rsidP="003C120E">
            <w:r w:rsidRPr="00667210">
              <w:t>Driving while impaired 16-adult</w:t>
            </w:r>
          </w:p>
        </w:tc>
        <w:tc>
          <w:tcPr>
            <w:tcW w:w="1883" w:type="dxa"/>
          </w:tcPr>
          <w:p w14:paraId="725D96AC" w14:textId="77777777" w:rsidR="003C120E" w:rsidRPr="00667210" w:rsidRDefault="003C120E" w:rsidP="003C120E">
            <w:r w:rsidRPr="00667210">
              <w:t>County Health Ranking- driving deaths that involved alcohol</w:t>
            </w:r>
          </w:p>
          <w:p w14:paraId="0B6A4896" w14:textId="77777777" w:rsidR="003C120E" w:rsidRPr="00667210" w:rsidRDefault="003C120E" w:rsidP="003C120E"/>
          <w:p w14:paraId="076F5EF7" w14:textId="77777777" w:rsidR="003C120E" w:rsidRPr="00667210" w:rsidRDefault="003C120E" w:rsidP="003C120E">
            <w:r w:rsidRPr="00667210">
              <w:t>YRBS high school survey driving while using marijuana in past 30 days</w:t>
            </w:r>
          </w:p>
        </w:tc>
        <w:tc>
          <w:tcPr>
            <w:tcW w:w="1790" w:type="dxa"/>
          </w:tcPr>
          <w:p w14:paraId="569ACD3F" w14:textId="77777777" w:rsidR="003C120E" w:rsidRPr="00667210" w:rsidRDefault="003C120E" w:rsidP="003C120E">
            <w:r w:rsidRPr="00667210">
              <w:t>Decrease the number of deaths related to alcohol impairment</w:t>
            </w:r>
          </w:p>
          <w:p w14:paraId="0BC0C77A" w14:textId="77777777" w:rsidR="003C120E" w:rsidRPr="00667210" w:rsidRDefault="003C120E" w:rsidP="003C120E"/>
          <w:p w14:paraId="7DB141C6" w14:textId="77777777" w:rsidR="003C120E" w:rsidRPr="00667210" w:rsidRDefault="003C120E" w:rsidP="003C120E">
            <w:r w:rsidRPr="00667210">
              <w:t>Decrease the number of high school students who report driving or driving with someone while using marijuana</w:t>
            </w:r>
          </w:p>
        </w:tc>
        <w:tc>
          <w:tcPr>
            <w:tcW w:w="1676" w:type="dxa"/>
          </w:tcPr>
          <w:p w14:paraId="14353A73" w14:textId="77777777" w:rsidR="003C120E" w:rsidRPr="00667210" w:rsidRDefault="003C120E" w:rsidP="003C120E">
            <w:r w:rsidRPr="00667210">
              <w:t>Norms favorable to use</w:t>
            </w:r>
          </w:p>
          <w:p w14:paraId="59100872" w14:textId="77777777" w:rsidR="003C120E" w:rsidRPr="00667210" w:rsidRDefault="003C120E" w:rsidP="003C120E"/>
          <w:p w14:paraId="5720DFDE" w14:textId="77777777" w:rsidR="003C120E" w:rsidRPr="00667210" w:rsidRDefault="003C120E" w:rsidP="003C120E">
            <w:r w:rsidRPr="00667210">
              <w:t>Easy access</w:t>
            </w:r>
          </w:p>
          <w:p w14:paraId="23393B6A" w14:textId="77777777" w:rsidR="003C120E" w:rsidRPr="00667210" w:rsidRDefault="003C120E" w:rsidP="003C120E"/>
          <w:p w14:paraId="65A91D55" w14:textId="77777777" w:rsidR="003C120E" w:rsidRPr="00667210" w:rsidRDefault="003C120E" w:rsidP="003C120E">
            <w:r w:rsidRPr="00667210">
              <w:t>Low perception of harm for marijuana impairment</w:t>
            </w:r>
          </w:p>
          <w:p w14:paraId="23D73F31" w14:textId="77777777" w:rsidR="003C120E" w:rsidRPr="00667210" w:rsidRDefault="003C120E" w:rsidP="003C120E"/>
          <w:p w14:paraId="139FF134" w14:textId="77777777" w:rsidR="003C120E" w:rsidRPr="00667210" w:rsidRDefault="003C120E" w:rsidP="003C120E">
            <w:r w:rsidRPr="00667210">
              <w:t>Low consequences</w:t>
            </w:r>
          </w:p>
        </w:tc>
        <w:tc>
          <w:tcPr>
            <w:tcW w:w="1643" w:type="dxa"/>
          </w:tcPr>
          <w:p w14:paraId="79F5066B" w14:textId="77777777" w:rsidR="003C120E" w:rsidRPr="00667210" w:rsidRDefault="003C120E" w:rsidP="003C120E">
            <w:r w:rsidRPr="00667210">
              <w:t>Community Awareness Campaign</w:t>
            </w:r>
          </w:p>
          <w:p w14:paraId="48042F5B" w14:textId="77777777" w:rsidR="003C120E" w:rsidRPr="00667210" w:rsidRDefault="003C120E" w:rsidP="003C120E"/>
          <w:p w14:paraId="639992E5" w14:textId="77777777" w:rsidR="003C120E" w:rsidRPr="00667210" w:rsidRDefault="003C120E" w:rsidP="003C120E">
            <w:r w:rsidRPr="00667210">
              <w:t>Environmental Strategies and Coalition Process</w:t>
            </w:r>
          </w:p>
        </w:tc>
        <w:tc>
          <w:tcPr>
            <w:tcW w:w="2103" w:type="dxa"/>
          </w:tcPr>
          <w:p w14:paraId="15A5370E" w14:textId="77777777" w:rsidR="003C120E" w:rsidRPr="00667210" w:rsidRDefault="003C120E" w:rsidP="003C120E">
            <w:r w:rsidRPr="00667210">
              <w:t>Education to parents and community through community events- school open houses, health fairs and other means</w:t>
            </w:r>
          </w:p>
          <w:p w14:paraId="7E3DE215" w14:textId="77777777" w:rsidR="003C120E" w:rsidRPr="00667210" w:rsidRDefault="003C120E" w:rsidP="003C120E"/>
          <w:p w14:paraId="27174334" w14:textId="77777777" w:rsidR="003C120E" w:rsidRPr="00667210" w:rsidRDefault="003C120E" w:rsidP="003C120E">
            <w:r w:rsidRPr="00667210">
              <w:t>Advocacy around policy change</w:t>
            </w:r>
          </w:p>
          <w:p w14:paraId="4279FA3B" w14:textId="77777777" w:rsidR="003C120E" w:rsidRPr="00667210" w:rsidRDefault="003C120E" w:rsidP="003C120E"/>
          <w:p w14:paraId="5C818931" w14:textId="77777777" w:rsidR="003C120E" w:rsidRPr="00667210" w:rsidRDefault="003C120E" w:rsidP="003C120E">
            <w:r w:rsidRPr="00667210">
              <w:t>Media- Print, TV &amp; Radio</w:t>
            </w:r>
          </w:p>
          <w:p w14:paraId="7078FBE2" w14:textId="77777777" w:rsidR="003C120E" w:rsidRPr="00667210" w:rsidRDefault="003C120E" w:rsidP="003C120E"/>
        </w:tc>
      </w:tr>
      <w:tr w:rsidR="003C120E" w14:paraId="23019C14" w14:textId="77777777" w:rsidTr="003C120E">
        <w:tc>
          <w:tcPr>
            <w:tcW w:w="1682" w:type="dxa"/>
          </w:tcPr>
          <w:p w14:paraId="52823BFC" w14:textId="77777777" w:rsidR="003C120E" w:rsidRPr="00667210" w:rsidRDefault="003C120E" w:rsidP="003C120E">
            <w:r w:rsidRPr="00667210">
              <w:t>Prescription Drugs- Opioids and Stimulants</w:t>
            </w:r>
          </w:p>
        </w:tc>
        <w:tc>
          <w:tcPr>
            <w:tcW w:w="1883" w:type="dxa"/>
          </w:tcPr>
          <w:p w14:paraId="69441B12" w14:textId="77777777" w:rsidR="003C120E" w:rsidRPr="00667210" w:rsidRDefault="003C120E" w:rsidP="003C120E">
            <w:r w:rsidRPr="00667210">
              <w:t xml:space="preserve">Southern Nevada Health District Opioid Dashboard- opioid overdose deaths per 100k </w:t>
            </w:r>
          </w:p>
          <w:p w14:paraId="74CF6A49" w14:textId="77777777" w:rsidR="003C120E" w:rsidRPr="00667210" w:rsidRDefault="003C120E" w:rsidP="003C120E"/>
          <w:p w14:paraId="542D702C" w14:textId="77777777" w:rsidR="003C120E" w:rsidRPr="00667210" w:rsidRDefault="003C120E" w:rsidP="003C120E">
            <w:r w:rsidRPr="00667210">
              <w:t xml:space="preserve">CDC 2018 report death rate psychostimulants 7.5 per 100k  </w:t>
            </w:r>
          </w:p>
        </w:tc>
        <w:tc>
          <w:tcPr>
            <w:tcW w:w="1790" w:type="dxa"/>
          </w:tcPr>
          <w:p w14:paraId="6E353959" w14:textId="77777777" w:rsidR="003C120E" w:rsidRPr="00667210" w:rsidRDefault="003C120E" w:rsidP="003C120E">
            <w:r w:rsidRPr="00667210">
              <w:t>Decrease SNHD opioid dashboard- opioid overdose deaths per 100k</w:t>
            </w:r>
          </w:p>
          <w:p w14:paraId="0AE604B8" w14:textId="77777777" w:rsidR="003C120E" w:rsidRPr="00667210" w:rsidRDefault="003C120E" w:rsidP="003C120E"/>
          <w:p w14:paraId="354FC436" w14:textId="77777777" w:rsidR="003C120E" w:rsidRPr="00667210" w:rsidRDefault="003C120E" w:rsidP="003C120E"/>
          <w:p w14:paraId="50271C64" w14:textId="77777777" w:rsidR="003C120E" w:rsidRPr="00667210" w:rsidRDefault="003C120E" w:rsidP="003C120E">
            <w:r w:rsidRPr="00667210">
              <w:t xml:space="preserve">Decrease CDC psychostimulant death rate </w:t>
            </w:r>
          </w:p>
        </w:tc>
        <w:tc>
          <w:tcPr>
            <w:tcW w:w="1676" w:type="dxa"/>
          </w:tcPr>
          <w:p w14:paraId="0778FAD4" w14:textId="77777777" w:rsidR="003C120E" w:rsidRPr="00667210" w:rsidRDefault="003C120E" w:rsidP="003C120E">
            <w:r w:rsidRPr="00667210">
              <w:t xml:space="preserve">Access and availability to drugs </w:t>
            </w:r>
          </w:p>
          <w:p w14:paraId="473B49F7" w14:textId="77777777" w:rsidR="003C120E" w:rsidRPr="00667210" w:rsidRDefault="003C120E" w:rsidP="003C120E"/>
          <w:p w14:paraId="4891765A" w14:textId="77777777" w:rsidR="003C120E" w:rsidRPr="00667210" w:rsidRDefault="003C120E" w:rsidP="003C120E">
            <w:r w:rsidRPr="00667210">
              <w:t xml:space="preserve">Favorable attitudes towards the problem behavior </w:t>
            </w:r>
          </w:p>
        </w:tc>
        <w:tc>
          <w:tcPr>
            <w:tcW w:w="1643" w:type="dxa"/>
          </w:tcPr>
          <w:p w14:paraId="0F762A92" w14:textId="77777777" w:rsidR="003C120E" w:rsidRPr="00667210" w:rsidRDefault="003C120E" w:rsidP="003C120E">
            <w:r w:rsidRPr="00667210">
              <w:t>Evidenced-based community programming</w:t>
            </w:r>
          </w:p>
          <w:p w14:paraId="434BEEA4" w14:textId="77777777" w:rsidR="003C120E" w:rsidRPr="00667210" w:rsidRDefault="003C120E" w:rsidP="003C120E"/>
          <w:p w14:paraId="530EEDFB" w14:textId="77777777" w:rsidR="003C120E" w:rsidRPr="00667210" w:rsidRDefault="003C120E" w:rsidP="003C120E">
            <w:r w:rsidRPr="00667210">
              <w:t xml:space="preserve">Community Awareness Campaign </w:t>
            </w:r>
          </w:p>
          <w:p w14:paraId="7ECC9F4E" w14:textId="77777777" w:rsidR="003C120E" w:rsidRPr="00667210" w:rsidRDefault="003C120E" w:rsidP="003C120E"/>
          <w:p w14:paraId="0B086D79" w14:textId="77777777" w:rsidR="003C120E" w:rsidRPr="00667210" w:rsidRDefault="003C120E" w:rsidP="003C120E">
            <w:r w:rsidRPr="00667210">
              <w:t>Environmental Strategies and Coalition Process</w:t>
            </w:r>
          </w:p>
        </w:tc>
        <w:tc>
          <w:tcPr>
            <w:tcW w:w="2103" w:type="dxa"/>
          </w:tcPr>
          <w:p w14:paraId="5D5C716E" w14:textId="77777777" w:rsidR="003C120E" w:rsidRPr="00667210" w:rsidRDefault="003C120E" w:rsidP="003C120E">
            <w:r w:rsidRPr="00667210">
              <w:t>Education to parents and community through community events- school open houses, health fairs and other means</w:t>
            </w:r>
          </w:p>
          <w:p w14:paraId="3E7864D3" w14:textId="77777777" w:rsidR="003C120E" w:rsidRPr="00667210" w:rsidRDefault="003C120E" w:rsidP="003C120E"/>
          <w:p w14:paraId="2BC0C0A7" w14:textId="77777777" w:rsidR="003C120E" w:rsidRPr="00667210" w:rsidRDefault="003C120E" w:rsidP="003C120E">
            <w:r w:rsidRPr="00667210">
              <w:t>Advocacy around policy change</w:t>
            </w:r>
          </w:p>
          <w:p w14:paraId="1CABA3E2" w14:textId="77777777" w:rsidR="003C120E" w:rsidRPr="00667210" w:rsidRDefault="003C120E" w:rsidP="003C120E"/>
          <w:p w14:paraId="7FBAC713" w14:textId="77777777" w:rsidR="003C120E" w:rsidRPr="00667210" w:rsidRDefault="003C120E" w:rsidP="003C120E">
            <w:r w:rsidRPr="00667210">
              <w:t xml:space="preserve">Alcohol, tobacco and drug free events </w:t>
            </w:r>
          </w:p>
          <w:p w14:paraId="3B742A06" w14:textId="77777777" w:rsidR="003C120E" w:rsidRPr="00667210" w:rsidRDefault="003C120E" w:rsidP="003C120E"/>
          <w:p w14:paraId="727D0769" w14:textId="77777777" w:rsidR="003C120E" w:rsidRPr="00667210" w:rsidRDefault="003C120E" w:rsidP="003C120E">
            <w:r w:rsidRPr="00667210">
              <w:t>Media- Print, TV &amp; Radio</w:t>
            </w:r>
          </w:p>
          <w:p w14:paraId="4192422D" w14:textId="77777777" w:rsidR="003C120E" w:rsidRPr="00667210" w:rsidRDefault="003C120E" w:rsidP="003C120E"/>
        </w:tc>
      </w:tr>
    </w:tbl>
    <w:p w14:paraId="0FCD7C0B" w14:textId="77777777" w:rsidR="003C120E" w:rsidRDefault="003C120E" w:rsidP="003C120E">
      <w:pPr>
        <w:pStyle w:val="Heading1"/>
        <w:rPr>
          <w:rFonts w:ascii="Times New Roman" w:hAnsi="Times New Roman" w:cs="Times New Roman"/>
          <w:b/>
          <w:color w:val="auto"/>
        </w:rPr>
      </w:pPr>
    </w:p>
    <w:p w14:paraId="591C5E21" w14:textId="77777777" w:rsidR="00F10D99" w:rsidRDefault="00A245CE">
      <w:pPr>
        <w:rPr>
          <w:rFonts w:ascii="Arial" w:hAnsi="Arial" w:cs="Arial"/>
          <w:sz w:val="24"/>
          <w:szCs w:val="24"/>
        </w:rPr>
      </w:pPr>
      <w:r>
        <w:rPr>
          <w:rFonts w:ascii="Arial" w:hAnsi="Arial" w:cs="Arial"/>
          <w:sz w:val="24"/>
          <w:szCs w:val="24"/>
        </w:rPr>
        <w:br w:type="page"/>
      </w:r>
    </w:p>
    <w:p w14:paraId="3053F14E" w14:textId="77777777" w:rsidR="00F10D99" w:rsidRPr="007D6243" w:rsidRDefault="00F10D99" w:rsidP="007D6243">
      <w:pPr>
        <w:pStyle w:val="Heading1"/>
        <w:jc w:val="center"/>
        <w:rPr>
          <w:rFonts w:ascii="Arial" w:hAnsi="Arial" w:cs="Arial"/>
          <w:b/>
          <w:color w:val="auto"/>
          <w:sz w:val="24"/>
          <w:szCs w:val="24"/>
        </w:rPr>
      </w:pPr>
      <w:bookmarkStart w:id="75" w:name="_Toc2242461"/>
      <w:r w:rsidRPr="007D6243">
        <w:rPr>
          <w:rFonts w:ascii="Arial" w:hAnsi="Arial" w:cs="Arial"/>
          <w:b/>
          <w:color w:val="auto"/>
          <w:sz w:val="24"/>
          <w:szCs w:val="24"/>
        </w:rPr>
        <w:lastRenderedPageBreak/>
        <w:t>Appendix I – Technical Review Form</w:t>
      </w:r>
      <w:bookmarkEnd w:id="75"/>
    </w:p>
    <w:p w14:paraId="1F5D0498" w14:textId="77777777" w:rsidR="00F10D99" w:rsidRDefault="00F10D99">
      <w:pPr>
        <w:rPr>
          <w:rFonts w:ascii="Arial" w:hAnsi="Arial" w:cs="Arial"/>
          <w:sz w:val="24"/>
          <w:szCs w:val="24"/>
        </w:rPr>
      </w:pPr>
      <w:r>
        <w:rPr>
          <w:rFonts w:ascii="Arial" w:hAnsi="Arial" w:cs="Arial"/>
          <w:sz w:val="24"/>
          <w:szCs w:val="24"/>
        </w:rPr>
        <w:t xml:space="preserve">Agency/Applicant Name: </w:t>
      </w:r>
    </w:p>
    <w:p w14:paraId="4E860B17" w14:textId="77777777" w:rsidR="00F92892" w:rsidRDefault="00F92892">
      <w:pPr>
        <w:rPr>
          <w:rFonts w:ascii="Arial" w:hAnsi="Arial" w:cs="Arial"/>
          <w:sz w:val="24"/>
          <w:szCs w:val="24"/>
        </w:rPr>
      </w:pPr>
      <w:r>
        <w:rPr>
          <w:rFonts w:ascii="Arial" w:hAnsi="Arial" w:cs="Arial"/>
          <w:sz w:val="24"/>
          <w:szCs w:val="24"/>
        </w:rPr>
        <w:t xml:space="preserve">Does the Agency meet the eligibility requirement? </w:t>
      </w:r>
    </w:p>
    <w:p w14:paraId="07646353" w14:textId="77777777" w:rsidR="00F10D99" w:rsidRDefault="00F10D99">
      <w:pPr>
        <w:rPr>
          <w:rFonts w:ascii="Arial" w:hAnsi="Arial" w:cs="Arial"/>
          <w:sz w:val="24"/>
          <w:szCs w:val="24"/>
        </w:rPr>
      </w:pPr>
      <w:r>
        <w:rPr>
          <w:rFonts w:ascii="Arial" w:hAnsi="Arial" w:cs="Arial"/>
          <w:sz w:val="24"/>
          <w:szCs w:val="24"/>
        </w:rPr>
        <w:t xml:space="preserve">Letter of Intent: </w:t>
      </w:r>
    </w:p>
    <w:p w14:paraId="31432532" w14:textId="77777777" w:rsidR="00F10D99" w:rsidRDefault="00F10D99">
      <w:pPr>
        <w:rPr>
          <w:rFonts w:ascii="Arial" w:hAnsi="Arial" w:cs="Arial"/>
          <w:sz w:val="24"/>
          <w:szCs w:val="24"/>
        </w:rPr>
      </w:pPr>
      <w:r>
        <w:rPr>
          <w:rFonts w:ascii="Arial" w:hAnsi="Arial" w:cs="Arial"/>
          <w:sz w:val="24"/>
          <w:szCs w:val="24"/>
        </w:rPr>
        <w:t xml:space="preserve">Date and Time Application Received: </w:t>
      </w:r>
    </w:p>
    <w:p w14:paraId="77F6B1EC" w14:textId="77777777" w:rsidR="00F10D99" w:rsidRDefault="00F10D99">
      <w:pPr>
        <w:rPr>
          <w:rFonts w:ascii="Arial" w:hAnsi="Arial" w:cs="Arial"/>
          <w:sz w:val="24"/>
          <w:szCs w:val="24"/>
        </w:rPr>
      </w:pPr>
      <w:r>
        <w:rPr>
          <w:rFonts w:ascii="Arial" w:hAnsi="Arial" w:cs="Arial"/>
          <w:sz w:val="24"/>
          <w:szCs w:val="24"/>
        </w:rPr>
        <w:t xml:space="preserve">Application meets Page Requirements Submission Instructions: </w:t>
      </w:r>
    </w:p>
    <w:p w14:paraId="4E14A4DE" w14:textId="77777777" w:rsidR="00F10D99" w:rsidRDefault="00F10D99">
      <w:pPr>
        <w:rPr>
          <w:rFonts w:ascii="Arial" w:hAnsi="Arial" w:cs="Arial"/>
          <w:sz w:val="24"/>
          <w:szCs w:val="24"/>
        </w:rPr>
      </w:pPr>
      <w:r>
        <w:rPr>
          <w:rFonts w:ascii="Arial" w:hAnsi="Arial" w:cs="Arial"/>
          <w:sz w:val="24"/>
          <w:szCs w:val="24"/>
        </w:rPr>
        <w:t xml:space="preserve">Cover Page, Scope of Work, and SAPTA Prevention Certification or Appendix E (with email attachment) submitted: </w:t>
      </w:r>
    </w:p>
    <w:p w14:paraId="0905B57D" w14:textId="77777777" w:rsidR="00F10D99" w:rsidRDefault="00F10D99">
      <w:pPr>
        <w:rPr>
          <w:rFonts w:ascii="Arial" w:hAnsi="Arial" w:cs="Arial"/>
          <w:sz w:val="24"/>
          <w:szCs w:val="24"/>
        </w:rPr>
      </w:pPr>
      <w:r>
        <w:rPr>
          <w:rFonts w:ascii="Arial" w:hAnsi="Arial" w:cs="Arial"/>
          <w:sz w:val="24"/>
          <w:szCs w:val="24"/>
        </w:rPr>
        <w:t xml:space="preserve">Cover Page signed by appropriate person (In Blue Ink): </w:t>
      </w:r>
    </w:p>
    <w:p w14:paraId="3B1031E9" w14:textId="77777777" w:rsidR="00F10D99" w:rsidRDefault="00F10D99">
      <w:pPr>
        <w:rPr>
          <w:rFonts w:ascii="Arial" w:hAnsi="Arial" w:cs="Arial"/>
          <w:sz w:val="24"/>
          <w:szCs w:val="24"/>
        </w:rPr>
      </w:pPr>
      <w:r>
        <w:rPr>
          <w:rFonts w:ascii="Arial" w:hAnsi="Arial" w:cs="Arial"/>
          <w:sz w:val="24"/>
          <w:szCs w:val="24"/>
        </w:rPr>
        <w:t xml:space="preserve">Budget Instructions were followed: </w:t>
      </w:r>
    </w:p>
    <w:p w14:paraId="775785A4" w14:textId="77777777" w:rsidR="00F10D99" w:rsidRDefault="00F10D99">
      <w:pPr>
        <w:rPr>
          <w:rFonts w:ascii="Arial" w:hAnsi="Arial" w:cs="Arial"/>
          <w:sz w:val="24"/>
          <w:szCs w:val="24"/>
        </w:rPr>
      </w:pPr>
      <w:r>
        <w:rPr>
          <w:rFonts w:ascii="Arial" w:hAnsi="Arial" w:cs="Arial"/>
          <w:sz w:val="24"/>
          <w:szCs w:val="24"/>
        </w:rPr>
        <w:t xml:space="preserve">Budget is accurate: </w:t>
      </w:r>
    </w:p>
    <w:p w14:paraId="73AEE826" w14:textId="77777777" w:rsidR="00F10D99" w:rsidRDefault="00F10D99">
      <w:pPr>
        <w:rPr>
          <w:rFonts w:ascii="Arial" w:hAnsi="Arial" w:cs="Arial"/>
          <w:sz w:val="24"/>
          <w:szCs w:val="24"/>
        </w:rPr>
      </w:pPr>
      <w:r>
        <w:rPr>
          <w:rFonts w:ascii="Arial" w:hAnsi="Arial" w:cs="Arial"/>
          <w:sz w:val="24"/>
          <w:szCs w:val="24"/>
        </w:rPr>
        <w:t>Costs for Program Delivery: (Calculate intervention ((dosage, frequency, duration x number of participants reac</w:t>
      </w:r>
      <w:r w:rsidR="00F92892">
        <w:rPr>
          <w:rFonts w:ascii="Arial" w:hAnsi="Arial" w:cs="Arial"/>
          <w:sz w:val="24"/>
          <w:szCs w:val="24"/>
        </w:rPr>
        <w:t>hed / total cost of budget))</w:t>
      </w:r>
    </w:p>
    <w:p w14:paraId="180CF883" w14:textId="77777777" w:rsidR="00F92892" w:rsidRDefault="00F92892">
      <w:pPr>
        <w:rPr>
          <w:rFonts w:ascii="Arial" w:hAnsi="Arial" w:cs="Arial"/>
          <w:sz w:val="24"/>
          <w:szCs w:val="24"/>
        </w:rPr>
      </w:pPr>
      <w:r>
        <w:rPr>
          <w:rFonts w:ascii="Arial" w:hAnsi="Arial" w:cs="Arial"/>
          <w:sz w:val="24"/>
          <w:szCs w:val="24"/>
        </w:rPr>
        <w:t xml:space="preserve">Pass or Fail: </w:t>
      </w:r>
    </w:p>
    <w:p w14:paraId="44A6730F" w14:textId="77777777" w:rsidR="00F92892" w:rsidRDefault="00F92892" w:rsidP="00F92892">
      <w:pPr>
        <w:rPr>
          <w:rFonts w:ascii="Arial" w:hAnsi="Arial" w:cs="Arial"/>
          <w:sz w:val="24"/>
          <w:szCs w:val="24"/>
        </w:rPr>
      </w:pPr>
      <w:r>
        <w:rPr>
          <w:rFonts w:ascii="Arial" w:hAnsi="Arial" w:cs="Arial"/>
          <w:sz w:val="24"/>
          <w:szCs w:val="24"/>
        </w:rPr>
        <w:br w:type="page"/>
      </w:r>
    </w:p>
    <w:p w14:paraId="4098EC80" w14:textId="77777777" w:rsidR="00F92892" w:rsidRPr="007D6243" w:rsidRDefault="00F92892" w:rsidP="007D6243">
      <w:pPr>
        <w:pStyle w:val="Heading1"/>
        <w:jc w:val="center"/>
        <w:rPr>
          <w:rFonts w:ascii="Arial" w:hAnsi="Arial" w:cs="Arial"/>
          <w:b/>
          <w:color w:val="auto"/>
          <w:sz w:val="24"/>
          <w:szCs w:val="24"/>
        </w:rPr>
      </w:pPr>
      <w:bookmarkStart w:id="76" w:name="_Toc2242462"/>
      <w:r w:rsidRPr="007D6243">
        <w:rPr>
          <w:rFonts w:ascii="Arial" w:hAnsi="Arial" w:cs="Arial"/>
          <w:b/>
          <w:color w:val="auto"/>
          <w:sz w:val="24"/>
          <w:szCs w:val="24"/>
        </w:rPr>
        <w:lastRenderedPageBreak/>
        <w:t>Appendix J- External Review Evaluation Form</w:t>
      </w:r>
      <w:bookmarkEnd w:id="76"/>
    </w:p>
    <w:p w14:paraId="45B5D379" w14:textId="77777777" w:rsidR="00F92892" w:rsidRDefault="00F92892" w:rsidP="00DD428F">
      <w:pPr>
        <w:rPr>
          <w:rFonts w:ascii="Arial" w:hAnsi="Arial" w:cs="Arial"/>
          <w:sz w:val="24"/>
          <w:szCs w:val="24"/>
        </w:rPr>
      </w:pPr>
      <w:r>
        <w:rPr>
          <w:rFonts w:ascii="Arial" w:hAnsi="Arial" w:cs="Arial"/>
          <w:sz w:val="24"/>
          <w:szCs w:val="24"/>
        </w:rPr>
        <w:t xml:space="preserve">Needs Assessment (10 points) -1-page limit </w:t>
      </w:r>
      <w:r w:rsidR="00DD428F">
        <w:rPr>
          <w:rFonts w:ascii="Arial" w:hAnsi="Arial" w:cs="Arial"/>
          <w:sz w:val="24"/>
          <w:szCs w:val="24"/>
        </w:rPr>
        <w:t>Reviewer’s Score: _____/10</w:t>
      </w:r>
    </w:p>
    <w:p w14:paraId="6B7EB527" w14:textId="77777777" w:rsidR="00F92892" w:rsidRDefault="00542E1A" w:rsidP="00F92892">
      <w:pPr>
        <w:pStyle w:val="ListParagraph"/>
        <w:rPr>
          <w:rFonts w:ascii="Arial" w:hAnsi="Arial" w:cs="Arial"/>
          <w:sz w:val="24"/>
          <w:szCs w:val="24"/>
        </w:rPr>
      </w:pPr>
      <w:sdt>
        <w:sdtPr>
          <w:rPr>
            <w:rFonts w:ascii="Arial" w:hAnsi="Arial" w:cs="Arial"/>
            <w:sz w:val="24"/>
            <w:szCs w:val="24"/>
          </w:rPr>
          <w:id w:val="947283916"/>
          <w14:checkbox>
            <w14:checked w14:val="0"/>
            <w14:checkedState w14:val="2612" w14:font="MS Gothic"/>
            <w14:uncheckedState w14:val="2610" w14:font="MS Gothic"/>
          </w14:checkbox>
        </w:sdtPr>
        <w:sdtEndPr/>
        <w:sdtContent>
          <w:r w:rsidR="00F92892">
            <w:rPr>
              <w:rFonts w:ascii="MS Gothic" w:eastAsia="MS Gothic" w:hAnsi="MS Gothic" w:cs="Arial" w:hint="eastAsia"/>
              <w:sz w:val="24"/>
              <w:szCs w:val="24"/>
            </w:rPr>
            <w:t>☐</w:t>
          </w:r>
        </w:sdtContent>
      </w:sdt>
      <w:r w:rsidR="00F92892">
        <w:rPr>
          <w:rFonts w:ascii="Arial" w:hAnsi="Arial" w:cs="Arial"/>
          <w:sz w:val="24"/>
          <w:szCs w:val="24"/>
        </w:rPr>
        <w:t xml:space="preserve">Describe how your agency mission aligns with the proposed program and funding. </w:t>
      </w:r>
    </w:p>
    <w:p w14:paraId="76F87E18" w14:textId="77777777" w:rsidR="00F92892" w:rsidRDefault="00542E1A" w:rsidP="00F92892">
      <w:pPr>
        <w:pStyle w:val="ListParagraph"/>
        <w:rPr>
          <w:rFonts w:ascii="Arial" w:hAnsi="Arial" w:cs="Arial"/>
          <w:sz w:val="24"/>
          <w:szCs w:val="24"/>
        </w:rPr>
      </w:pPr>
      <w:sdt>
        <w:sdtPr>
          <w:rPr>
            <w:rFonts w:ascii="Arial" w:hAnsi="Arial" w:cs="Arial"/>
            <w:sz w:val="24"/>
            <w:szCs w:val="24"/>
          </w:rPr>
          <w:id w:val="1660732446"/>
          <w14:checkbox>
            <w14:checked w14:val="0"/>
            <w14:checkedState w14:val="2612" w14:font="MS Gothic"/>
            <w14:uncheckedState w14:val="2610" w14:font="MS Gothic"/>
          </w14:checkbox>
        </w:sdtPr>
        <w:sdtEndPr/>
        <w:sdtContent>
          <w:r w:rsidR="00F92892">
            <w:rPr>
              <w:rFonts w:ascii="MS Gothic" w:eastAsia="MS Gothic" w:hAnsi="MS Gothic" w:cs="Arial" w:hint="eastAsia"/>
              <w:sz w:val="24"/>
              <w:szCs w:val="24"/>
            </w:rPr>
            <w:t>☐</w:t>
          </w:r>
        </w:sdtContent>
      </w:sdt>
      <w:r w:rsidR="00F92892">
        <w:rPr>
          <w:rFonts w:ascii="Arial" w:hAnsi="Arial" w:cs="Arial"/>
          <w:sz w:val="24"/>
          <w:szCs w:val="24"/>
        </w:rPr>
        <w:t xml:space="preserve">Identify if the proposed intervention is identified as a priority area in the CCPP. If yes, no further data is needed. </w:t>
      </w:r>
    </w:p>
    <w:p w14:paraId="360A5256" w14:textId="77777777" w:rsidR="00F92892" w:rsidRPr="00A44BDB" w:rsidRDefault="00542E1A" w:rsidP="00F92892">
      <w:pPr>
        <w:pStyle w:val="ListParagraph"/>
        <w:rPr>
          <w:rFonts w:ascii="Arial" w:hAnsi="Arial" w:cs="Arial"/>
          <w:sz w:val="24"/>
          <w:szCs w:val="24"/>
        </w:rPr>
      </w:pPr>
      <w:sdt>
        <w:sdtPr>
          <w:rPr>
            <w:rFonts w:ascii="Arial" w:hAnsi="Arial" w:cs="Arial"/>
            <w:sz w:val="24"/>
            <w:szCs w:val="24"/>
          </w:rPr>
          <w:id w:val="497310371"/>
          <w14:checkbox>
            <w14:checked w14:val="0"/>
            <w14:checkedState w14:val="2612" w14:font="MS Gothic"/>
            <w14:uncheckedState w14:val="2610" w14:font="MS Gothic"/>
          </w14:checkbox>
        </w:sdtPr>
        <w:sdtEndPr/>
        <w:sdtContent>
          <w:r w:rsidR="00F92892">
            <w:rPr>
              <w:rFonts w:ascii="MS Gothic" w:eastAsia="MS Gothic" w:hAnsi="MS Gothic" w:cs="Arial" w:hint="eastAsia"/>
              <w:sz w:val="24"/>
              <w:szCs w:val="24"/>
            </w:rPr>
            <w:t>☐</w:t>
          </w:r>
        </w:sdtContent>
      </w:sdt>
      <w:r w:rsidR="00F92892">
        <w:rPr>
          <w:rFonts w:ascii="Arial" w:hAnsi="Arial" w:cs="Arial"/>
          <w:sz w:val="24"/>
          <w:szCs w:val="24"/>
        </w:rPr>
        <w:t xml:space="preserve">If the proposed intervention is not identified as a priority area in the CCPP provide citation for local data. </w:t>
      </w:r>
    </w:p>
    <w:p w14:paraId="45056B35" w14:textId="77777777" w:rsidR="00F92892" w:rsidRDefault="00F92892" w:rsidP="00DD428F">
      <w:pPr>
        <w:rPr>
          <w:rFonts w:ascii="Arial" w:hAnsi="Arial" w:cs="Arial"/>
          <w:sz w:val="24"/>
          <w:szCs w:val="24"/>
        </w:rPr>
      </w:pPr>
      <w:r>
        <w:rPr>
          <w:rFonts w:ascii="Arial" w:hAnsi="Arial" w:cs="Arial"/>
          <w:sz w:val="24"/>
          <w:szCs w:val="24"/>
        </w:rPr>
        <w:t xml:space="preserve">Theory of Change (35 points) – 3-page limit </w:t>
      </w:r>
      <w:r w:rsidR="00DD428F">
        <w:rPr>
          <w:rFonts w:ascii="Arial" w:hAnsi="Arial" w:cs="Arial"/>
          <w:sz w:val="24"/>
          <w:szCs w:val="24"/>
        </w:rPr>
        <w:t>Reviewer’s Score: _____/35</w:t>
      </w:r>
    </w:p>
    <w:p w14:paraId="7BEEB268" w14:textId="77777777" w:rsidR="00F92892" w:rsidRDefault="00542E1A" w:rsidP="00F92892">
      <w:pPr>
        <w:pStyle w:val="ListParagraph"/>
        <w:rPr>
          <w:rFonts w:ascii="Arial" w:hAnsi="Arial" w:cs="Arial"/>
          <w:sz w:val="24"/>
          <w:szCs w:val="24"/>
        </w:rPr>
      </w:pPr>
      <w:sdt>
        <w:sdtPr>
          <w:rPr>
            <w:rFonts w:ascii="Arial" w:hAnsi="Arial" w:cs="Arial"/>
            <w:sz w:val="24"/>
            <w:szCs w:val="24"/>
          </w:rPr>
          <w:id w:val="2142312362"/>
          <w14:checkbox>
            <w14:checked w14:val="0"/>
            <w14:checkedState w14:val="2612" w14:font="MS Gothic"/>
            <w14:uncheckedState w14:val="2610" w14:font="MS Gothic"/>
          </w14:checkbox>
        </w:sdtPr>
        <w:sdtEndPr/>
        <w:sdtContent>
          <w:r w:rsidR="00F92892">
            <w:rPr>
              <w:rFonts w:ascii="MS Gothic" w:eastAsia="MS Gothic" w:hAnsi="MS Gothic" w:cs="Arial" w:hint="eastAsia"/>
              <w:sz w:val="24"/>
              <w:szCs w:val="24"/>
            </w:rPr>
            <w:t>☐</w:t>
          </w:r>
        </w:sdtContent>
      </w:sdt>
      <w:r w:rsidR="00F92892">
        <w:rPr>
          <w:rFonts w:ascii="Arial" w:hAnsi="Arial" w:cs="Arial"/>
          <w:sz w:val="24"/>
          <w:szCs w:val="24"/>
        </w:rPr>
        <w:t>Describe how this intervention is responsive to the identified problem.</w:t>
      </w:r>
    </w:p>
    <w:p w14:paraId="0F3F3E0A" w14:textId="77777777" w:rsidR="00F92892" w:rsidRDefault="00542E1A" w:rsidP="00F92892">
      <w:pPr>
        <w:pStyle w:val="ListParagraph"/>
        <w:rPr>
          <w:rFonts w:ascii="Arial" w:hAnsi="Arial" w:cs="Arial"/>
          <w:sz w:val="24"/>
          <w:szCs w:val="24"/>
        </w:rPr>
      </w:pPr>
      <w:sdt>
        <w:sdtPr>
          <w:rPr>
            <w:rFonts w:ascii="Arial" w:hAnsi="Arial" w:cs="Arial"/>
            <w:sz w:val="24"/>
            <w:szCs w:val="24"/>
          </w:rPr>
          <w:id w:val="405727855"/>
          <w14:checkbox>
            <w14:checked w14:val="0"/>
            <w14:checkedState w14:val="2612" w14:font="MS Gothic"/>
            <w14:uncheckedState w14:val="2610" w14:font="MS Gothic"/>
          </w14:checkbox>
        </w:sdtPr>
        <w:sdtEndPr/>
        <w:sdtContent>
          <w:r w:rsidR="00F92892">
            <w:rPr>
              <w:rFonts w:ascii="MS Gothic" w:eastAsia="MS Gothic" w:hAnsi="MS Gothic" w:cs="Arial" w:hint="eastAsia"/>
              <w:sz w:val="24"/>
              <w:szCs w:val="24"/>
            </w:rPr>
            <w:t>☐</w:t>
          </w:r>
        </w:sdtContent>
      </w:sdt>
      <w:r w:rsidR="00F92892">
        <w:rPr>
          <w:rFonts w:ascii="Arial" w:hAnsi="Arial" w:cs="Arial"/>
          <w:sz w:val="24"/>
          <w:szCs w:val="24"/>
        </w:rPr>
        <w:t xml:space="preserve">Clearly articulate the design, frequency, duration, and target population of the proposed intervention. </w:t>
      </w:r>
    </w:p>
    <w:p w14:paraId="083BBBA9" w14:textId="77777777" w:rsidR="00F92892" w:rsidRDefault="00542E1A" w:rsidP="00F92892">
      <w:pPr>
        <w:pStyle w:val="ListParagraph"/>
        <w:rPr>
          <w:rFonts w:ascii="Arial" w:hAnsi="Arial" w:cs="Arial"/>
          <w:sz w:val="24"/>
          <w:szCs w:val="24"/>
        </w:rPr>
      </w:pPr>
      <w:sdt>
        <w:sdtPr>
          <w:rPr>
            <w:rFonts w:ascii="Arial" w:hAnsi="Arial" w:cs="Arial"/>
            <w:sz w:val="24"/>
            <w:szCs w:val="24"/>
          </w:rPr>
          <w:id w:val="186194003"/>
          <w14:checkbox>
            <w14:checked w14:val="0"/>
            <w14:checkedState w14:val="2612" w14:font="MS Gothic"/>
            <w14:uncheckedState w14:val="2610" w14:font="MS Gothic"/>
          </w14:checkbox>
        </w:sdtPr>
        <w:sdtEndPr/>
        <w:sdtContent>
          <w:r w:rsidR="00F92892">
            <w:rPr>
              <w:rFonts w:ascii="MS Gothic" w:eastAsia="MS Gothic" w:hAnsi="MS Gothic" w:cs="Arial" w:hint="eastAsia"/>
              <w:sz w:val="24"/>
              <w:szCs w:val="24"/>
            </w:rPr>
            <w:t>☐</w:t>
          </w:r>
        </w:sdtContent>
      </w:sdt>
      <w:r w:rsidR="00F92892">
        <w:rPr>
          <w:rFonts w:ascii="Arial" w:hAnsi="Arial" w:cs="Arial"/>
          <w:sz w:val="24"/>
          <w:szCs w:val="24"/>
        </w:rPr>
        <w:t xml:space="preserve">Utilize the Strategic Prevention </w:t>
      </w:r>
      <w:r w:rsidR="00F92892" w:rsidRPr="00A245CE">
        <w:rPr>
          <w:rFonts w:ascii="Arial" w:hAnsi="Arial" w:cs="Arial"/>
          <w:sz w:val="24"/>
          <w:szCs w:val="24"/>
        </w:rPr>
        <w:t xml:space="preserve">Framework see Appendix F and/or the Seven Strategies for Community Change see Appendix G. </w:t>
      </w:r>
      <w:r w:rsidR="00F92892">
        <w:rPr>
          <w:rFonts w:ascii="Arial" w:hAnsi="Arial" w:cs="Arial"/>
          <w:sz w:val="24"/>
          <w:szCs w:val="24"/>
        </w:rPr>
        <w:t xml:space="preserve"> </w:t>
      </w:r>
    </w:p>
    <w:p w14:paraId="769AF472" w14:textId="77777777" w:rsidR="00F92892" w:rsidRDefault="00542E1A" w:rsidP="00F92892">
      <w:pPr>
        <w:pStyle w:val="ListParagraph"/>
        <w:rPr>
          <w:rFonts w:ascii="Arial" w:hAnsi="Arial" w:cs="Arial"/>
          <w:sz w:val="24"/>
          <w:szCs w:val="24"/>
        </w:rPr>
      </w:pPr>
      <w:sdt>
        <w:sdtPr>
          <w:rPr>
            <w:rFonts w:ascii="Arial" w:hAnsi="Arial" w:cs="Arial"/>
            <w:sz w:val="24"/>
            <w:szCs w:val="24"/>
          </w:rPr>
          <w:id w:val="-2102787097"/>
          <w14:checkbox>
            <w14:checked w14:val="0"/>
            <w14:checkedState w14:val="2612" w14:font="MS Gothic"/>
            <w14:uncheckedState w14:val="2610" w14:font="MS Gothic"/>
          </w14:checkbox>
        </w:sdtPr>
        <w:sdtEndPr/>
        <w:sdtContent>
          <w:r w:rsidR="00F92892">
            <w:rPr>
              <w:rFonts w:ascii="MS Gothic" w:eastAsia="MS Gothic" w:hAnsi="MS Gothic" w:cs="Arial" w:hint="eastAsia"/>
              <w:sz w:val="24"/>
              <w:szCs w:val="24"/>
            </w:rPr>
            <w:t>☐</w:t>
          </w:r>
        </w:sdtContent>
      </w:sdt>
      <w:r w:rsidR="00F92892">
        <w:rPr>
          <w:rFonts w:ascii="Arial" w:hAnsi="Arial" w:cs="Arial"/>
          <w:sz w:val="24"/>
          <w:szCs w:val="24"/>
        </w:rPr>
        <w:t>Describe how the intervention is evidence-based or provide justification as to why the intervention is appropriate. (</w:t>
      </w:r>
      <w:proofErr w:type="spellStart"/>
      <w:r w:rsidR="00F92892">
        <w:rPr>
          <w:rFonts w:ascii="Arial" w:hAnsi="Arial" w:cs="Arial"/>
          <w:sz w:val="24"/>
          <w:szCs w:val="24"/>
        </w:rPr>
        <w:t>NyECC</w:t>
      </w:r>
      <w:proofErr w:type="spellEnd"/>
      <w:r w:rsidR="00F92892">
        <w:rPr>
          <w:rFonts w:ascii="Arial" w:hAnsi="Arial" w:cs="Arial"/>
          <w:sz w:val="24"/>
          <w:szCs w:val="24"/>
        </w:rPr>
        <w:t xml:space="preserve"> recommends prior approval of all interventions that are not evidence-based.) See Appendix I. </w:t>
      </w:r>
    </w:p>
    <w:p w14:paraId="31A0A024" w14:textId="77777777" w:rsidR="00F92892" w:rsidRDefault="00542E1A" w:rsidP="00F92892">
      <w:pPr>
        <w:pStyle w:val="ListParagraph"/>
        <w:rPr>
          <w:rFonts w:ascii="Arial" w:hAnsi="Arial" w:cs="Arial"/>
          <w:sz w:val="24"/>
          <w:szCs w:val="24"/>
        </w:rPr>
      </w:pPr>
      <w:sdt>
        <w:sdtPr>
          <w:rPr>
            <w:rFonts w:ascii="Arial" w:hAnsi="Arial" w:cs="Arial"/>
            <w:sz w:val="24"/>
            <w:szCs w:val="24"/>
          </w:rPr>
          <w:id w:val="-157852903"/>
          <w14:checkbox>
            <w14:checked w14:val="0"/>
            <w14:checkedState w14:val="2612" w14:font="MS Gothic"/>
            <w14:uncheckedState w14:val="2610" w14:font="MS Gothic"/>
          </w14:checkbox>
        </w:sdtPr>
        <w:sdtEndPr/>
        <w:sdtContent>
          <w:r w:rsidR="00F92892">
            <w:rPr>
              <w:rFonts w:ascii="MS Gothic" w:eastAsia="MS Gothic" w:hAnsi="MS Gothic" w:cs="Arial" w:hint="eastAsia"/>
              <w:sz w:val="24"/>
              <w:szCs w:val="24"/>
            </w:rPr>
            <w:t>☐</w:t>
          </w:r>
        </w:sdtContent>
      </w:sdt>
      <w:r w:rsidR="00F92892">
        <w:rPr>
          <w:rFonts w:ascii="Arial" w:hAnsi="Arial" w:cs="Arial"/>
          <w:sz w:val="24"/>
          <w:szCs w:val="24"/>
        </w:rPr>
        <w:t xml:space="preserve">Provide information on how your agency going to account for culturally appropriate considerations in the intervention. </w:t>
      </w:r>
    </w:p>
    <w:p w14:paraId="7A2C601D" w14:textId="77777777" w:rsidR="00F92892" w:rsidRDefault="00542E1A" w:rsidP="00F92892">
      <w:pPr>
        <w:pStyle w:val="ListParagraph"/>
        <w:rPr>
          <w:rFonts w:ascii="Arial" w:hAnsi="Arial" w:cs="Arial"/>
          <w:sz w:val="24"/>
          <w:szCs w:val="24"/>
        </w:rPr>
      </w:pPr>
      <w:sdt>
        <w:sdtPr>
          <w:rPr>
            <w:rFonts w:ascii="Arial" w:hAnsi="Arial" w:cs="Arial"/>
            <w:sz w:val="24"/>
            <w:szCs w:val="24"/>
          </w:rPr>
          <w:id w:val="624734313"/>
          <w14:checkbox>
            <w14:checked w14:val="0"/>
            <w14:checkedState w14:val="2612" w14:font="MS Gothic"/>
            <w14:uncheckedState w14:val="2610" w14:font="MS Gothic"/>
          </w14:checkbox>
        </w:sdtPr>
        <w:sdtEndPr/>
        <w:sdtContent>
          <w:r w:rsidR="00F92892">
            <w:rPr>
              <w:rFonts w:ascii="MS Gothic" w:eastAsia="MS Gothic" w:hAnsi="MS Gothic" w:cs="Arial" w:hint="eastAsia"/>
              <w:sz w:val="24"/>
              <w:szCs w:val="24"/>
            </w:rPr>
            <w:t>☐</w:t>
          </w:r>
        </w:sdtContent>
      </w:sdt>
      <w:r w:rsidR="00F92892">
        <w:rPr>
          <w:rFonts w:ascii="Arial" w:hAnsi="Arial" w:cs="Arial"/>
          <w:sz w:val="24"/>
          <w:szCs w:val="24"/>
        </w:rPr>
        <w:t xml:space="preserve">Ensure the theory of change follows along with the scope of work. </w:t>
      </w:r>
    </w:p>
    <w:p w14:paraId="13702CFA" w14:textId="77777777" w:rsidR="00F92892" w:rsidRDefault="00542E1A" w:rsidP="00F92892">
      <w:pPr>
        <w:pStyle w:val="ListParagraph"/>
        <w:rPr>
          <w:rFonts w:ascii="Arial" w:hAnsi="Arial" w:cs="Arial"/>
          <w:sz w:val="24"/>
          <w:szCs w:val="24"/>
        </w:rPr>
      </w:pPr>
      <w:sdt>
        <w:sdtPr>
          <w:rPr>
            <w:rFonts w:ascii="Arial" w:hAnsi="Arial" w:cs="Arial"/>
            <w:sz w:val="24"/>
            <w:szCs w:val="24"/>
          </w:rPr>
          <w:id w:val="505641079"/>
          <w14:checkbox>
            <w14:checked w14:val="0"/>
            <w14:checkedState w14:val="2612" w14:font="MS Gothic"/>
            <w14:uncheckedState w14:val="2610" w14:font="MS Gothic"/>
          </w14:checkbox>
        </w:sdtPr>
        <w:sdtEndPr/>
        <w:sdtContent>
          <w:r w:rsidR="00F92892">
            <w:rPr>
              <w:rFonts w:ascii="MS Gothic" w:eastAsia="MS Gothic" w:hAnsi="MS Gothic" w:cs="Arial" w:hint="eastAsia"/>
              <w:sz w:val="24"/>
              <w:szCs w:val="24"/>
            </w:rPr>
            <w:t>☐</w:t>
          </w:r>
        </w:sdtContent>
      </w:sdt>
      <w:r w:rsidR="00F92892">
        <w:rPr>
          <w:rFonts w:ascii="Arial" w:hAnsi="Arial" w:cs="Arial"/>
          <w:sz w:val="24"/>
          <w:szCs w:val="24"/>
        </w:rPr>
        <w:t>Write goals and objectives that are SMART (specific, measurable, achievable, relevant and time-bound) within funding period.</w:t>
      </w:r>
    </w:p>
    <w:p w14:paraId="517A30C9" w14:textId="77777777" w:rsidR="00F92892" w:rsidRDefault="00F92892" w:rsidP="00DD428F">
      <w:pPr>
        <w:rPr>
          <w:rFonts w:ascii="Arial" w:hAnsi="Arial" w:cs="Arial"/>
          <w:sz w:val="24"/>
          <w:szCs w:val="24"/>
        </w:rPr>
      </w:pPr>
      <w:r>
        <w:rPr>
          <w:rFonts w:ascii="Arial" w:hAnsi="Arial" w:cs="Arial"/>
          <w:sz w:val="24"/>
          <w:szCs w:val="24"/>
        </w:rPr>
        <w:t xml:space="preserve">Sustainability Plan (10 points)- 1-page limit </w:t>
      </w:r>
      <w:r w:rsidR="00DD428F">
        <w:rPr>
          <w:rFonts w:ascii="Arial" w:hAnsi="Arial" w:cs="Arial"/>
          <w:sz w:val="24"/>
          <w:szCs w:val="24"/>
        </w:rPr>
        <w:t>Reviewer’s Score: _____/10</w:t>
      </w:r>
    </w:p>
    <w:p w14:paraId="57AE712D" w14:textId="77777777" w:rsidR="00F92892" w:rsidRDefault="00542E1A" w:rsidP="00F92892">
      <w:pPr>
        <w:pStyle w:val="ListParagraph"/>
        <w:rPr>
          <w:rFonts w:ascii="Arial" w:hAnsi="Arial" w:cs="Arial"/>
          <w:sz w:val="24"/>
          <w:szCs w:val="24"/>
        </w:rPr>
      </w:pPr>
      <w:sdt>
        <w:sdtPr>
          <w:rPr>
            <w:rFonts w:ascii="Arial" w:hAnsi="Arial" w:cs="Arial"/>
            <w:sz w:val="24"/>
            <w:szCs w:val="24"/>
          </w:rPr>
          <w:id w:val="-955243803"/>
          <w14:checkbox>
            <w14:checked w14:val="0"/>
            <w14:checkedState w14:val="2612" w14:font="MS Gothic"/>
            <w14:uncheckedState w14:val="2610" w14:font="MS Gothic"/>
          </w14:checkbox>
        </w:sdtPr>
        <w:sdtEndPr/>
        <w:sdtContent>
          <w:r w:rsidR="00F92892">
            <w:rPr>
              <w:rFonts w:ascii="MS Gothic" w:eastAsia="MS Gothic" w:hAnsi="MS Gothic" w:cs="Arial" w:hint="eastAsia"/>
              <w:sz w:val="24"/>
              <w:szCs w:val="24"/>
            </w:rPr>
            <w:t>☐</w:t>
          </w:r>
        </w:sdtContent>
      </w:sdt>
      <w:r w:rsidR="00F92892">
        <w:rPr>
          <w:rFonts w:ascii="Arial" w:hAnsi="Arial" w:cs="Arial"/>
          <w:sz w:val="24"/>
          <w:szCs w:val="24"/>
        </w:rPr>
        <w:t xml:space="preserve">Detail how your agency plans to help provide sustainability to the proposed intervention. </w:t>
      </w:r>
    </w:p>
    <w:p w14:paraId="5A38A33D" w14:textId="77777777" w:rsidR="00F92892" w:rsidRDefault="00542E1A" w:rsidP="00F92892">
      <w:pPr>
        <w:pStyle w:val="ListParagraph"/>
        <w:rPr>
          <w:rFonts w:ascii="Arial" w:hAnsi="Arial" w:cs="Arial"/>
          <w:sz w:val="24"/>
          <w:szCs w:val="24"/>
        </w:rPr>
      </w:pPr>
      <w:sdt>
        <w:sdtPr>
          <w:rPr>
            <w:rFonts w:ascii="Arial" w:hAnsi="Arial" w:cs="Arial"/>
            <w:sz w:val="24"/>
            <w:szCs w:val="24"/>
          </w:rPr>
          <w:id w:val="-291284177"/>
          <w14:checkbox>
            <w14:checked w14:val="0"/>
            <w14:checkedState w14:val="2612" w14:font="MS Gothic"/>
            <w14:uncheckedState w14:val="2610" w14:font="MS Gothic"/>
          </w14:checkbox>
        </w:sdtPr>
        <w:sdtEndPr/>
        <w:sdtContent>
          <w:r w:rsidR="00F92892">
            <w:rPr>
              <w:rFonts w:ascii="MS Gothic" w:eastAsia="MS Gothic" w:hAnsi="MS Gothic" w:cs="Arial" w:hint="eastAsia"/>
              <w:sz w:val="24"/>
              <w:szCs w:val="24"/>
            </w:rPr>
            <w:t>☐</w:t>
          </w:r>
        </w:sdtContent>
      </w:sdt>
      <w:r w:rsidR="00F92892">
        <w:rPr>
          <w:rFonts w:ascii="Arial" w:hAnsi="Arial" w:cs="Arial"/>
          <w:sz w:val="24"/>
          <w:szCs w:val="24"/>
        </w:rPr>
        <w:t xml:space="preserve">Describe how the proposed intervention will be integrated into your agency’s goals and activities.  </w:t>
      </w:r>
    </w:p>
    <w:p w14:paraId="49DB3779" w14:textId="77777777" w:rsidR="00F92892" w:rsidRPr="00951C6A" w:rsidRDefault="00542E1A" w:rsidP="00F92892">
      <w:pPr>
        <w:pStyle w:val="ListParagraph"/>
        <w:rPr>
          <w:rFonts w:ascii="Arial" w:hAnsi="Arial" w:cs="Arial"/>
          <w:sz w:val="24"/>
          <w:szCs w:val="24"/>
        </w:rPr>
      </w:pPr>
      <w:sdt>
        <w:sdtPr>
          <w:rPr>
            <w:rFonts w:ascii="Arial" w:hAnsi="Arial" w:cs="Arial"/>
            <w:sz w:val="24"/>
            <w:szCs w:val="24"/>
          </w:rPr>
          <w:id w:val="-2137484542"/>
          <w14:checkbox>
            <w14:checked w14:val="0"/>
            <w14:checkedState w14:val="2612" w14:font="MS Gothic"/>
            <w14:uncheckedState w14:val="2610" w14:font="MS Gothic"/>
          </w14:checkbox>
        </w:sdtPr>
        <w:sdtEndPr/>
        <w:sdtContent>
          <w:r w:rsidR="00F92892">
            <w:rPr>
              <w:rFonts w:ascii="MS Gothic" w:eastAsia="MS Gothic" w:hAnsi="MS Gothic" w:cs="Arial" w:hint="eastAsia"/>
              <w:sz w:val="24"/>
              <w:szCs w:val="24"/>
            </w:rPr>
            <w:t>☐</w:t>
          </w:r>
        </w:sdtContent>
      </w:sdt>
      <w:r w:rsidR="00F92892">
        <w:rPr>
          <w:rFonts w:ascii="Arial" w:hAnsi="Arial" w:cs="Arial"/>
          <w:sz w:val="24"/>
          <w:szCs w:val="24"/>
        </w:rPr>
        <w:t xml:space="preserve">Provide a timeline for the different components to the sustainability plan. </w:t>
      </w:r>
    </w:p>
    <w:p w14:paraId="79EBEE67" w14:textId="77777777" w:rsidR="00F92892" w:rsidRDefault="00F92892" w:rsidP="00DD428F">
      <w:pPr>
        <w:rPr>
          <w:rFonts w:ascii="Arial" w:hAnsi="Arial" w:cs="Arial"/>
          <w:sz w:val="24"/>
          <w:szCs w:val="24"/>
        </w:rPr>
      </w:pPr>
      <w:r>
        <w:rPr>
          <w:rFonts w:ascii="Arial" w:hAnsi="Arial" w:cs="Arial"/>
          <w:sz w:val="24"/>
          <w:szCs w:val="24"/>
        </w:rPr>
        <w:t xml:space="preserve">Evaluation Plan (10 points) – 1-page limit </w:t>
      </w:r>
      <w:r w:rsidR="00DD428F">
        <w:rPr>
          <w:rFonts w:ascii="Arial" w:hAnsi="Arial" w:cs="Arial"/>
          <w:sz w:val="24"/>
          <w:szCs w:val="24"/>
        </w:rPr>
        <w:t>Reviewer’s Score: _____/10</w:t>
      </w:r>
    </w:p>
    <w:p w14:paraId="6B25D043" w14:textId="77777777" w:rsidR="00F92892" w:rsidRDefault="00542E1A" w:rsidP="00F92892">
      <w:pPr>
        <w:pStyle w:val="ListParagraph"/>
        <w:rPr>
          <w:rFonts w:ascii="Arial" w:hAnsi="Arial" w:cs="Arial"/>
          <w:sz w:val="24"/>
          <w:szCs w:val="24"/>
        </w:rPr>
      </w:pPr>
      <w:sdt>
        <w:sdtPr>
          <w:rPr>
            <w:rFonts w:ascii="Arial" w:hAnsi="Arial" w:cs="Arial"/>
            <w:sz w:val="24"/>
            <w:szCs w:val="24"/>
          </w:rPr>
          <w:id w:val="617802857"/>
          <w14:checkbox>
            <w14:checked w14:val="0"/>
            <w14:checkedState w14:val="2612" w14:font="MS Gothic"/>
            <w14:uncheckedState w14:val="2610" w14:font="MS Gothic"/>
          </w14:checkbox>
        </w:sdtPr>
        <w:sdtEndPr/>
        <w:sdtContent>
          <w:r w:rsidR="00F92892">
            <w:rPr>
              <w:rFonts w:ascii="MS Gothic" w:eastAsia="MS Gothic" w:hAnsi="MS Gothic" w:cs="Arial" w:hint="eastAsia"/>
              <w:sz w:val="24"/>
              <w:szCs w:val="24"/>
            </w:rPr>
            <w:t>☐</w:t>
          </w:r>
        </w:sdtContent>
      </w:sdt>
      <w:r w:rsidR="00F92892">
        <w:rPr>
          <w:rFonts w:ascii="Arial" w:hAnsi="Arial" w:cs="Arial"/>
          <w:sz w:val="24"/>
          <w:szCs w:val="24"/>
        </w:rPr>
        <w:t xml:space="preserve">Describe the agency’s database or tracking processes for activities and outcomes related to this funding, identify the staff that will be responsible to enter data into the State of Nevada identified database for progress reporting. </w:t>
      </w:r>
    </w:p>
    <w:p w14:paraId="24B39B71" w14:textId="77777777" w:rsidR="00F92892" w:rsidRDefault="00542E1A" w:rsidP="00F92892">
      <w:pPr>
        <w:pStyle w:val="ListParagraph"/>
        <w:rPr>
          <w:rFonts w:ascii="Arial" w:hAnsi="Arial" w:cs="Arial"/>
          <w:sz w:val="24"/>
          <w:szCs w:val="24"/>
        </w:rPr>
      </w:pPr>
      <w:sdt>
        <w:sdtPr>
          <w:rPr>
            <w:rFonts w:ascii="Arial" w:hAnsi="Arial" w:cs="Arial"/>
            <w:sz w:val="24"/>
            <w:szCs w:val="24"/>
          </w:rPr>
          <w:id w:val="-178583063"/>
          <w14:checkbox>
            <w14:checked w14:val="0"/>
            <w14:checkedState w14:val="2612" w14:font="MS Gothic"/>
            <w14:uncheckedState w14:val="2610" w14:font="MS Gothic"/>
          </w14:checkbox>
        </w:sdtPr>
        <w:sdtEndPr/>
        <w:sdtContent>
          <w:r w:rsidR="00F92892">
            <w:rPr>
              <w:rFonts w:ascii="MS Gothic" w:eastAsia="MS Gothic" w:hAnsi="MS Gothic" w:cs="Arial" w:hint="eastAsia"/>
              <w:sz w:val="24"/>
              <w:szCs w:val="24"/>
            </w:rPr>
            <w:t>☐</w:t>
          </w:r>
        </w:sdtContent>
      </w:sdt>
      <w:r w:rsidR="00F92892">
        <w:rPr>
          <w:rFonts w:ascii="Arial" w:hAnsi="Arial" w:cs="Arial"/>
          <w:sz w:val="24"/>
          <w:szCs w:val="24"/>
        </w:rPr>
        <w:t xml:space="preserve">Provide detail on staff oversight of the evaluation process. </w:t>
      </w:r>
    </w:p>
    <w:p w14:paraId="195F16B2" w14:textId="77777777" w:rsidR="00F92892" w:rsidRDefault="00542E1A" w:rsidP="00F92892">
      <w:pPr>
        <w:pStyle w:val="ListParagraph"/>
        <w:rPr>
          <w:rFonts w:ascii="Arial" w:hAnsi="Arial" w:cs="Arial"/>
          <w:sz w:val="24"/>
          <w:szCs w:val="24"/>
        </w:rPr>
      </w:pPr>
      <w:sdt>
        <w:sdtPr>
          <w:rPr>
            <w:rFonts w:ascii="Arial" w:hAnsi="Arial" w:cs="Arial"/>
            <w:sz w:val="24"/>
            <w:szCs w:val="24"/>
          </w:rPr>
          <w:id w:val="1745212234"/>
          <w14:checkbox>
            <w14:checked w14:val="0"/>
            <w14:checkedState w14:val="2612" w14:font="MS Gothic"/>
            <w14:uncheckedState w14:val="2610" w14:font="MS Gothic"/>
          </w14:checkbox>
        </w:sdtPr>
        <w:sdtEndPr/>
        <w:sdtContent>
          <w:r w:rsidR="00F92892">
            <w:rPr>
              <w:rFonts w:ascii="MS Gothic" w:eastAsia="MS Gothic" w:hAnsi="MS Gothic" w:cs="Arial" w:hint="eastAsia"/>
              <w:sz w:val="24"/>
              <w:szCs w:val="24"/>
            </w:rPr>
            <w:t>☐</w:t>
          </w:r>
        </w:sdtContent>
      </w:sdt>
      <w:r w:rsidR="00F92892">
        <w:rPr>
          <w:rFonts w:ascii="Arial" w:hAnsi="Arial" w:cs="Arial"/>
          <w:sz w:val="24"/>
          <w:szCs w:val="24"/>
        </w:rPr>
        <w:t xml:space="preserve">Name and describe the evaluation tool(s) utilized by the evidenced-based program identified in the theory of change. If the proposed intervention has no identified tool provide explanation and description of proposed evaluation tool. </w:t>
      </w:r>
    </w:p>
    <w:p w14:paraId="6FF65991" w14:textId="77777777" w:rsidR="00F92892" w:rsidRDefault="00542E1A" w:rsidP="00F92892">
      <w:pPr>
        <w:pStyle w:val="ListParagraph"/>
        <w:rPr>
          <w:rFonts w:ascii="Arial" w:hAnsi="Arial" w:cs="Arial"/>
          <w:sz w:val="24"/>
          <w:szCs w:val="24"/>
        </w:rPr>
      </w:pPr>
      <w:sdt>
        <w:sdtPr>
          <w:rPr>
            <w:rFonts w:ascii="Arial" w:hAnsi="Arial" w:cs="Arial"/>
            <w:sz w:val="24"/>
            <w:szCs w:val="24"/>
          </w:rPr>
          <w:id w:val="914901770"/>
          <w14:checkbox>
            <w14:checked w14:val="0"/>
            <w14:checkedState w14:val="2612" w14:font="MS Gothic"/>
            <w14:uncheckedState w14:val="2610" w14:font="MS Gothic"/>
          </w14:checkbox>
        </w:sdtPr>
        <w:sdtEndPr/>
        <w:sdtContent>
          <w:r w:rsidR="00F92892">
            <w:rPr>
              <w:rFonts w:ascii="MS Gothic" w:eastAsia="MS Gothic" w:hAnsi="MS Gothic" w:cs="Arial" w:hint="eastAsia"/>
              <w:sz w:val="24"/>
              <w:szCs w:val="24"/>
            </w:rPr>
            <w:t>☐</w:t>
          </w:r>
        </w:sdtContent>
      </w:sdt>
      <w:r w:rsidR="00F92892">
        <w:rPr>
          <w:rFonts w:ascii="Arial" w:hAnsi="Arial" w:cs="Arial"/>
          <w:sz w:val="24"/>
          <w:szCs w:val="24"/>
        </w:rPr>
        <w:t xml:space="preserve">Identify requirements set forth by the program tool, including dosage of intervention before target population can be evaluated. </w:t>
      </w:r>
    </w:p>
    <w:p w14:paraId="58D704A3" w14:textId="77777777" w:rsidR="00F92892" w:rsidRDefault="00542E1A" w:rsidP="00F92892">
      <w:pPr>
        <w:pStyle w:val="ListParagraph"/>
        <w:rPr>
          <w:rFonts w:ascii="Arial" w:hAnsi="Arial" w:cs="Arial"/>
          <w:sz w:val="24"/>
          <w:szCs w:val="24"/>
        </w:rPr>
      </w:pPr>
      <w:sdt>
        <w:sdtPr>
          <w:rPr>
            <w:rFonts w:ascii="Arial" w:hAnsi="Arial" w:cs="Arial"/>
            <w:sz w:val="24"/>
            <w:szCs w:val="24"/>
          </w:rPr>
          <w:id w:val="262035858"/>
          <w14:checkbox>
            <w14:checked w14:val="0"/>
            <w14:checkedState w14:val="2612" w14:font="MS Gothic"/>
            <w14:uncheckedState w14:val="2610" w14:font="MS Gothic"/>
          </w14:checkbox>
        </w:sdtPr>
        <w:sdtEndPr/>
        <w:sdtContent>
          <w:r w:rsidR="00F92892">
            <w:rPr>
              <w:rFonts w:ascii="MS Gothic" w:eastAsia="MS Gothic" w:hAnsi="MS Gothic" w:cs="Arial" w:hint="eastAsia"/>
              <w:sz w:val="24"/>
              <w:szCs w:val="24"/>
            </w:rPr>
            <w:t>☐</w:t>
          </w:r>
        </w:sdtContent>
      </w:sdt>
      <w:r w:rsidR="00F92892">
        <w:rPr>
          <w:rFonts w:ascii="Arial" w:hAnsi="Arial" w:cs="Arial"/>
          <w:sz w:val="24"/>
          <w:szCs w:val="24"/>
        </w:rPr>
        <w:t xml:space="preserve">Describe how your agency is evaluating the proposed intervention within the 12-month funding cycle. </w:t>
      </w:r>
    </w:p>
    <w:p w14:paraId="4BD9CFE2" w14:textId="77777777" w:rsidR="00DD428F" w:rsidRDefault="00F92892" w:rsidP="00DD428F">
      <w:pPr>
        <w:rPr>
          <w:rFonts w:ascii="Arial" w:hAnsi="Arial" w:cs="Arial"/>
          <w:sz w:val="24"/>
          <w:szCs w:val="24"/>
        </w:rPr>
      </w:pPr>
      <w:r>
        <w:rPr>
          <w:rFonts w:ascii="Arial" w:hAnsi="Arial" w:cs="Arial"/>
          <w:sz w:val="24"/>
          <w:szCs w:val="24"/>
        </w:rPr>
        <w:t>Organizational Capacity and Cost Effectiveness (20</w:t>
      </w:r>
      <w:r w:rsidR="00DD428F">
        <w:rPr>
          <w:rFonts w:ascii="Arial" w:hAnsi="Arial" w:cs="Arial"/>
          <w:sz w:val="24"/>
          <w:szCs w:val="24"/>
        </w:rPr>
        <w:t xml:space="preserve"> points)- 2-page limit </w:t>
      </w:r>
    </w:p>
    <w:p w14:paraId="7E08F5CD" w14:textId="77777777" w:rsidR="00F92892" w:rsidRDefault="00DD428F" w:rsidP="00DD428F">
      <w:pPr>
        <w:rPr>
          <w:rFonts w:ascii="Arial" w:hAnsi="Arial" w:cs="Arial"/>
          <w:sz w:val="24"/>
          <w:szCs w:val="24"/>
        </w:rPr>
      </w:pPr>
      <w:r>
        <w:rPr>
          <w:rFonts w:ascii="Arial" w:hAnsi="Arial" w:cs="Arial"/>
          <w:sz w:val="24"/>
          <w:szCs w:val="24"/>
        </w:rPr>
        <w:t>Reviewer’s Score: _____/20</w:t>
      </w:r>
    </w:p>
    <w:p w14:paraId="38CABE79" w14:textId="77777777" w:rsidR="00F92892" w:rsidRDefault="00542E1A" w:rsidP="00F92892">
      <w:pPr>
        <w:pStyle w:val="ListParagraph"/>
        <w:rPr>
          <w:rFonts w:ascii="Arial" w:hAnsi="Arial" w:cs="Arial"/>
          <w:sz w:val="24"/>
          <w:szCs w:val="24"/>
        </w:rPr>
      </w:pPr>
      <w:sdt>
        <w:sdtPr>
          <w:rPr>
            <w:rFonts w:ascii="Arial" w:hAnsi="Arial" w:cs="Arial"/>
            <w:sz w:val="24"/>
            <w:szCs w:val="24"/>
          </w:rPr>
          <w:id w:val="-1973734379"/>
          <w14:checkbox>
            <w14:checked w14:val="0"/>
            <w14:checkedState w14:val="2612" w14:font="MS Gothic"/>
            <w14:uncheckedState w14:val="2610" w14:font="MS Gothic"/>
          </w14:checkbox>
        </w:sdtPr>
        <w:sdtEndPr/>
        <w:sdtContent>
          <w:r w:rsidR="00F92892">
            <w:rPr>
              <w:rFonts w:ascii="MS Gothic" w:eastAsia="MS Gothic" w:hAnsi="MS Gothic" w:cs="Arial" w:hint="eastAsia"/>
              <w:sz w:val="24"/>
              <w:szCs w:val="24"/>
            </w:rPr>
            <w:t>☐</w:t>
          </w:r>
        </w:sdtContent>
      </w:sdt>
      <w:r w:rsidR="00F92892">
        <w:rPr>
          <w:rFonts w:ascii="Arial" w:hAnsi="Arial" w:cs="Arial"/>
          <w:sz w:val="24"/>
          <w:szCs w:val="24"/>
        </w:rPr>
        <w:t xml:space="preserve">Provide the agency’s history managing local, state and federal grants and programs. </w:t>
      </w:r>
    </w:p>
    <w:p w14:paraId="54F9EB51" w14:textId="77777777" w:rsidR="00F92892" w:rsidRPr="00951C6A" w:rsidRDefault="00542E1A" w:rsidP="00F92892">
      <w:pPr>
        <w:pStyle w:val="ListParagraph"/>
        <w:rPr>
          <w:rFonts w:ascii="Arial" w:hAnsi="Arial" w:cs="Arial"/>
          <w:sz w:val="24"/>
          <w:szCs w:val="24"/>
        </w:rPr>
      </w:pPr>
      <w:sdt>
        <w:sdtPr>
          <w:rPr>
            <w:rFonts w:ascii="Arial" w:hAnsi="Arial" w:cs="Arial"/>
            <w:sz w:val="24"/>
            <w:szCs w:val="24"/>
          </w:rPr>
          <w:id w:val="1449581057"/>
          <w14:checkbox>
            <w14:checked w14:val="0"/>
            <w14:checkedState w14:val="2612" w14:font="MS Gothic"/>
            <w14:uncheckedState w14:val="2610" w14:font="MS Gothic"/>
          </w14:checkbox>
        </w:sdtPr>
        <w:sdtEndPr/>
        <w:sdtContent>
          <w:r w:rsidR="00F92892">
            <w:rPr>
              <w:rFonts w:ascii="MS Gothic" w:eastAsia="MS Gothic" w:hAnsi="MS Gothic" w:cs="Arial" w:hint="eastAsia"/>
              <w:sz w:val="24"/>
              <w:szCs w:val="24"/>
            </w:rPr>
            <w:t>☐</w:t>
          </w:r>
        </w:sdtContent>
      </w:sdt>
      <w:r w:rsidR="00F92892">
        <w:rPr>
          <w:rFonts w:ascii="Arial" w:hAnsi="Arial" w:cs="Arial"/>
          <w:sz w:val="24"/>
          <w:szCs w:val="24"/>
        </w:rPr>
        <w:t xml:space="preserve">Detail the delivery of the proposed intervention to address substance abuse. </w:t>
      </w:r>
    </w:p>
    <w:p w14:paraId="12C56795" w14:textId="77777777" w:rsidR="00F92892" w:rsidRDefault="00542E1A" w:rsidP="00F92892">
      <w:pPr>
        <w:pStyle w:val="ListParagraph"/>
        <w:rPr>
          <w:rFonts w:ascii="Arial" w:hAnsi="Arial" w:cs="Arial"/>
          <w:sz w:val="24"/>
          <w:szCs w:val="24"/>
        </w:rPr>
      </w:pPr>
      <w:sdt>
        <w:sdtPr>
          <w:rPr>
            <w:rFonts w:ascii="Arial" w:hAnsi="Arial" w:cs="Arial"/>
            <w:sz w:val="24"/>
            <w:szCs w:val="24"/>
          </w:rPr>
          <w:id w:val="-1276090700"/>
          <w14:checkbox>
            <w14:checked w14:val="0"/>
            <w14:checkedState w14:val="2612" w14:font="MS Gothic"/>
            <w14:uncheckedState w14:val="2610" w14:font="MS Gothic"/>
          </w14:checkbox>
        </w:sdtPr>
        <w:sdtEndPr/>
        <w:sdtContent>
          <w:r w:rsidR="00F92892">
            <w:rPr>
              <w:rFonts w:ascii="MS Gothic" w:eastAsia="MS Gothic" w:hAnsi="MS Gothic" w:cs="Arial" w:hint="eastAsia"/>
              <w:sz w:val="24"/>
              <w:szCs w:val="24"/>
            </w:rPr>
            <w:t>☐</w:t>
          </w:r>
        </w:sdtContent>
      </w:sdt>
      <w:r w:rsidR="00F92892">
        <w:rPr>
          <w:rFonts w:ascii="Arial" w:hAnsi="Arial" w:cs="Arial"/>
          <w:sz w:val="24"/>
          <w:szCs w:val="24"/>
        </w:rPr>
        <w:t>Detail the roles and responsibilities of the staff who are detailed in the personnel section of the budget.</w:t>
      </w:r>
    </w:p>
    <w:p w14:paraId="3A237AD9" w14:textId="77777777" w:rsidR="00F92892" w:rsidRDefault="00542E1A" w:rsidP="00F92892">
      <w:pPr>
        <w:pStyle w:val="ListParagraph"/>
        <w:rPr>
          <w:rFonts w:ascii="Arial" w:hAnsi="Arial" w:cs="Arial"/>
          <w:sz w:val="24"/>
          <w:szCs w:val="24"/>
        </w:rPr>
      </w:pPr>
      <w:sdt>
        <w:sdtPr>
          <w:rPr>
            <w:rFonts w:ascii="Arial" w:hAnsi="Arial" w:cs="Arial"/>
            <w:sz w:val="24"/>
            <w:szCs w:val="24"/>
          </w:rPr>
          <w:id w:val="1665588622"/>
          <w14:checkbox>
            <w14:checked w14:val="0"/>
            <w14:checkedState w14:val="2612" w14:font="MS Gothic"/>
            <w14:uncheckedState w14:val="2610" w14:font="MS Gothic"/>
          </w14:checkbox>
        </w:sdtPr>
        <w:sdtEndPr/>
        <w:sdtContent>
          <w:r w:rsidR="00F92892">
            <w:rPr>
              <w:rFonts w:ascii="MS Gothic" w:eastAsia="MS Gothic" w:hAnsi="MS Gothic" w:cs="Arial" w:hint="eastAsia"/>
              <w:sz w:val="24"/>
              <w:szCs w:val="24"/>
            </w:rPr>
            <w:t>☐</w:t>
          </w:r>
        </w:sdtContent>
      </w:sdt>
      <w:r w:rsidR="00F92892">
        <w:rPr>
          <w:rFonts w:ascii="Arial" w:hAnsi="Arial" w:cs="Arial"/>
          <w:sz w:val="24"/>
          <w:szCs w:val="24"/>
        </w:rPr>
        <w:t xml:space="preserve">Describe the qualification of the staff that will provide the service for which the grant is funding. </w:t>
      </w:r>
    </w:p>
    <w:p w14:paraId="7E2CA7C0" w14:textId="77777777" w:rsidR="00F92892" w:rsidRPr="00065CDF" w:rsidRDefault="00542E1A" w:rsidP="00F92892">
      <w:pPr>
        <w:pStyle w:val="ListParagraph"/>
        <w:rPr>
          <w:rFonts w:ascii="Arial" w:hAnsi="Arial" w:cs="Arial"/>
          <w:sz w:val="24"/>
          <w:szCs w:val="24"/>
        </w:rPr>
      </w:pPr>
      <w:sdt>
        <w:sdtPr>
          <w:rPr>
            <w:rFonts w:ascii="Arial" w:hAnsi="Arial" w:cs="Arial"/>
            <w:sz w:val="24"/>
            <w:szCs w:val="24"/>
          </w:rPr>
          <w:id w:val="231271087"/>
          <w14:checkbox>
            <w14:checked w14:val="0"/>
            <w14:checkedState w14:val="2612" w14:font="MS Gothic"/>
            <w14:uncheckedState w14:val="2610" w14:font="MS Gothic"/>
          </w14:checkbox>
        </w:sdtPr>
        <w:sdtEndPr/>
        <w:sdtContent>
          <w:r w:rsidR="00F92892">
            <w:rPr>
              <w:rFonts w:ascii="MS Gothic" w:eastAsia="MS Gothic" w:hAnsi="MS Gothic" w:cs="Arial" w:hint="eastAsia"/>
              <w:sz w:val="24"/>
              <w:szCs w:val="24"/>
            </w:rPr>
            <w:t>☐</w:t>
          </w:r>
        </w:sdtContent>
      </w:sdt>
      <w:r w:rsidR="00F92892">
        <w:rPr>
          <w:rFonts w:ascii="Arial" w:hAnsi="Arial" w:cs="Arial"/>
          <w:sz w:val="24"/>
          <w:szCs w:val="24"/>
        </w:rPr>
        <w:t xml:space="preserve">Identify key partnerships and/or the leverage of other funds and resources, detailing how this helps to build overall capacity. </w:t>
      </w:r>
    </w:p>
    <w:p w14:paraId="122C778D" w14:textId="77777777" w:rsidR="00F92892" w:rsidRDefault="00542E1A" w:rsidP="00F92892">
      <w:pPr>
        <w:pStyle w:val="ListParagraph"/>
        <w:rPr>
          <w:rFonts w:ascii="Arial" w:hAnsi="Arial" w:cs="Arial"/>
          <w:sz w:val="24"/>
          <w:szCs w:val="24"/>
        </w:rPr>
      </w:pPr>
      <w:sdt>
        <w:sdtPr>
          <w:rPr>
            <w:rFonts w:ascii="Arial" w:hAnsi="Arial" w:cs="Arial"/>
            <w:sz w:val="24"/>
            <w:szCs w:val="24"/>
          </w:rPr>
          <w:id w:val="-1595935694"/>
          <w14:checkbox>
            <w14:checked w14:val="0"/>
            <w14:checkedState w14:val="2612" w14:font="MS Gothic"/>
            <w14:uncheckedState w14:val="2610" w14:font="MS Gothic"/>
          </w14:checkbox>
        </w:sdtPr>
        <w:sdtEndPr/>
        <w:sdtContent>
          <w:r w:rsidR="00F92892">
            <w:rPr>
              <w:rFonts w:ascii="MS Gothic" w:eastAsia="MS Gothic" w:hAnsi="MS Gothic" w:cs="Arial" w:hint="eastAsia"/>
              <w:sz w:val="24"/>
              <w:szCs w:val="24"/>
            </w:rPr>
            <w:t>☐</w:t>
          </w:r>
        </w:sdtContent>
      </w:sdt>
      <w:r w:rsidR="00F92892">
        <w:rPr>
          <w:rFonts w:ascii="Arial" w:hAnsi="Arial" w:cs="Arial"/>
          <w:sz w:val="24"/>
          <w:szCs w:val="24"/>
        </w:rPr>
        <w:t xml:space="preserve">Describe agency’s plan to make cost effective purchases. </w:t>
      </w:r>
    </w:p>
    <w:p w14:paraId="4EF30702" w14:textId="764E4F62" w:rsidR="00F92892" w:rsidRPr="00C0229B" w:rsidRDefault="00542E1A" w:rsidP="00F92892">
      <w:pPr>
        <w:pStyle w:val="ListParagraph"/>
        <w:rPr>
          <w:rFonts w:ascii="Arial" w:hAnsi="Arial" w:cs="Arial"/>
          <w:sz w:val="24"/>
          <w:szCs w:val="24"/>
        </w:rPr>
      </w:pPr>
      <w:sdt>
        <w:sdtPr>
          <w:rPr>
            <w:rFonts w:ascii="Arial" w:hAnsi="Arial" w:cs="Arial"/>
            <w:sz w:val="24"/>
            <w:szCs w:val="24"/>
          </w:rPr>
          <w:id w:val="-1718040122"/>
          <w14:checkbox>
            <w14:checked w14:val="0"/>
            <w14:checkedState w14:val="2612" w14:font="MS Gothic"/>
            <w14:uncheckedState w14:val="2610" w14:font="MS Gothic"/>
          </w14:checkbox>
        </w:sdtPr>
        <w:sdtEndPr/>
        <w:sdtContent>
          <w:r w:rsidR="00F92892">
            <w:rPr>
              <w:rFonts w:ascii="MS Gothic" w:eastAsia="MS Gothic" w:hAnsi="MS Gothic" w:cs="Arial" w:hint="eastAsia"/>
              <w:sz w:val="24"/>
              <w:szCs w:val="24"/>
            </w:rPr>
            <w:t>☐</w:t>
          </w:r>
        </w:sdtContent>
      </w:sdt>
      <w:r w:rsidR="00F92892">
        <w:rPr>
          <w:rFonts w:ascii="Arial" w:hAnsi="Arial" w:cs="Arial"/>
          <w:sz w:val="24"/>
          <w:szCs w:val="24"/>
        </w:rPr>
        <w:t xml:space="preserve">Detail the agency’s compliance plan for the meeting the coalition meeting requirement detailed on page 8 of this </w:t>
      </w:r>
      <w:r w:rsidR="00547082">
        <w:rPr>
          <w:rFonts w:ascii="Arial" w:hAnsi="Arial" w:cs="Arial"/>
          <w:sz w:val="24"/>
          <w:szCs w:val="24"/>
        </w:rPr>
        <w:t>RFA</w:t>
      </w:r>
      <w:r w:rsidR="00F92892">
        <w:rPr>
          <w:rFonts w:ascii="Arial" w:hAnsi="Arial" w:cs="Arial"/>
          <w:sz w:val="24"/>
          <w:szCs w:val="24"/>
        </w:rPr>
        <w:t xml:space="preserve">. </w:t>
      </w:r>
    </w:p>
    <w:p w14:paraId="5C60A6B3" w14:textId="77777777" w:rsidR="00F92892" w:rsidRDefault="00F92892" w:rsidP="00F92892">
      <w:pPr>
        <w:rPr>
          <w:rFonts w:ascii="Arial" w:hAnsi="Arial" w:cs="Arial"/>
          <w:sz w:val="24"/>
          <w:szCs w:val="24"/>
        </w:rPr>
      </w:pPr>
      <w:r>
        <w:rPr>
          <w:rFonts w:ascii="Arial" w:hAnsi="Arial" w:cs="Arial"/>
          <w:sz w:val="24"/>
          <w:szCs w:val="24"/>
        </w:rPr>
        <w:t>B</w:t>
      </w:r>
      <w:r w:rsidR="00DD428F">
        <w:rPr>
          <w:rFonts w:ascii="Arial" w:hAnsi="Arial" w:cs="Arial"/>
          <w:sz w:val="24"/>
          <w:szCs w:val="24"/>
        </w:rPr>
        <w:t xml:space="preserve">udget Adequacy (15 points) Reviewer’s Score: _____/15 </w:t>
      </w:r>
    </w:p>
    <w:p w14:paraId="02E80C1B" w14:textId="77777777" w:rsidR="00F92892" w:rsidRDefault="00542E1A" w:rsidP="00F92892">
      <w:pPr>
        <w:ind w:left="720"/>
        <w:contextualSpacing/>
        <w:rPr>
          <w:rFonts w:ascii="Arial" w:hAnsi="Arial" w:cs="Arial"/>
          <w:sz w:val="24"/>
          <w:szCs w:val="24"/>
        </w:rPr>
      </w:pPr>
      <w:sdt>
        <w:sdtPr>
          <w:rPr>
            <w:rFonts w:ascii="Arial" w:hAnsi="Arial" w:cs="Arial"/>
            <w:sz w:val="24"/>
            <w:szCs w:val="24"/>
          </w:rPr>
          <w:id w:val="-1273786066"/>
          <w14:checkbox>
            <w14:checked w14:val="0"/>
            <w14:checkedState w14:val="2612" w14:font="MS Gothic"/>
            <w14:uncheckedState w14:val="2610" w14:font="MS Gothic"/>
          </w14:checkbox>
        </w:sdtPr>
        <w:sdtEndPr/>
        <w:sdtContent>
          <w:r w:rsidR="00F92892">
            <w:rPr>
              <w:rFonts w:ascii="MS Gothic" w:eastAsia="MS Gothic" w:hAnsi="MS Gothic" w:cs="Arial" w:hint="eastAsia"/>
              <w:sz w:val="24"/>
              <w:szCs w:val="24"/>
            </w:rPr>
            <w:t>☐</w:t>
          </w:r>
        </w:sdtContent>
      </w:sdt>
      <w:r w:rsidR="00F92892" w:rsidRPr="00F92892">
        <w:rPr>
          <w:rFonts w:ascii="Arial" w:hAnsi="Arial" w:cs="Arial"/>
          <w:sz w:val="24"/>
          <w:szCs w:val="24"/>
        </w:rPr>
        <w:t xml:space="preserve">Submit budget without mathematical errors and proposed costs are allowable, reasonable, and allocable to the award. </w:t>
      </w:r>
    </w:p>
    <w:p w14:paraId="1B250A94" w14:textId="77777777" w:rsidR="00F92892" w:rsidRPr="00F92892" w:rsidRDefault="00542E1A" w:rsidP="00F92892">
      <w:pPr>
        <w:ind w:left="720"/>
        <w:contextualSpacing/>
        <w:rPr>
          <w:rFonts w:ascii="Arial" w:hAnsi="Arial" w:cs="Arial"/>
          <w:sz w:val="24"/>
          <w:szCs w:val="24"/>
        </w:rPr>
      </w:pPr>
      <w:sdt>
        <w:sdtPr>
          <w:rPr>
            <w:rFonts w:ascii="Arial" w:hAnsi="Arial" w:cs="Arial"/>
            <w:sz w:val="24"/>
            <w:szCs w:val="24"/>
          </w:rPr>
          <w:id w:val="1059050136"/>
          <w14:checkbox>
            <w14:checked w14:val="0"/>
            <w14:checkedState w14:val="2612" w14:font="MS Gothic"/>
            <w14:uncheckedState w14:val="2610" w14:font="MS Gothic"/>
          </w14:checkbox>
        </w:sdtPr>
        <w:sdtEndPr/>
        <w:sdtContent>
          <w:r w:rsidR="00F92892">
            <w:rPr>
              <w:rFonts w:ascii="MS Gothic" w:eastAsia="MS Gothic" w:hAnsi="MS Gothic" w:cs="Arial" w:hint="eastAsia"/>
              <w:sz w:val="24"/>
              <w:szCs w:val="24"/>
            </w:rPr>
            <w:t>☐</w:t>
          </w:r>
        </w:sdtContent>
      </w:sdt>
      <w:r w:rsidR="00F92892" w:rsidRPr="00F92892">
        <w:rPr>
          <w:rFonts w:ascii="Arial" w:hAnsi="Arial" w:cs="Arial"/>
          <w:sz w:val="24"/>
          <w:szCs w:val="24"/>
        </w:rPr>
        <w:t xml:space="preserve">Provide adequate information to assess how each line item is calculated. </w:t>
      </w:r>
    </w:p>
    <w:p w14:paraId="77138E08" w14:textId="77777777" w:rsidR="00F92892" w:rsidRPr="00F92892" w:rsidRDefault="00542E1A" w:rsidP="00F92892">
      <w:pPr>
        <w:ind w:left="720"/>
        <w:contextualSpacing/>
        <w:rPr>
          <w:rFonts w:ascii="Arial" w:hAnsi="Arial" w:cs="Arial"/>
          <w:sz w:val="24"/>
          <w:szCs w:val="24"/>
        </w:rPr>
      </w:pPr>
      <w:sdt>
        <w:sdtPr>
          <w:rPr>
            <w:rFonts w:ascii="Arial" w:hAnsi="Arial" w:cs="Arial"/>
            <w:sz w:val="24"/>
            <w:szCs w:val="24"/>
          </w:rPr>
          <w:id w:val="-881094455"/>
          <w14:checkbox>
            <w14:checked w14:val="0"/>
            <w14:checkedState w14:val="2612" w14:font="MS Gothic"/>
            <w14:uncheckedState w14:val="2610" w14:font="MS Gothic"/>
          </w14:checkbox>
        </w:sdtPr>
        <w:sdtEndPr/>
        <w:sdtContent>
          <w:r w:rsidR="00F92892">
            <w:rPr>
              <w:rFonts w:ascii="MS Gothic" w:eastAsia="MS Gothic" w:hAnsi="MS Gothic" w:cs="Arial" w:hint="eastAsia"/>
              <w:sz w:val="24"/>
              <w:szCs w:val="24"/>
            </w:rPr>
            <w:t>☐</w:t>
          </w:r>
        </w:sdtContent>
      </w:sdt>
      <w:r w:rsidR="00F92892" w:rsidRPr="00F92892">
        <w:rPr>
          <w:rFonts w:ascii="Arial" w:hAnsi="Arial" w:cs="Arial"/>
          <w:sz w:val="24"/>
          <w:szCs w:val="24"/>
        </w:rPr>
        <w:t xml:space="preserve">Ensure the budget aligns with the Theory of Change and Scope of Work, including personnel time and frequency and duration of proposed intervention. </w:t>
      </w:r>
    </w:p>
    <w:p w14:paraId="443CB793" w14:textId="77777777" w:rsidR="00F92892" w:rsidRPr="00F92892" w:rsidRDefault="00542E1A" w:rsidP="00F92892">
      <w:pPr>
        <w:ind w:left="720"/>
        <w:contextualSpacing/>
        <w:rPr>
          <w:rFonts w:ascii="Arial" w:hAnsi="Arial" w:cs="Arial"/>
          <w:sz w:val="24"/>
          <w:szCs w:val="24"/>
        </w:rPr>
      </w:pPr>
      <w:sdt>
        <w:sdtPr>
          <w:rPr>
            <w:rFonts w:ascii="Arial" w:hAnsi="Arial" w:cs="Arial"/>
            <w:sz w:val="24"/>
            <w:szCs w:val="24"/>
          </w:rPr>
          <w:id w:val="1579013286"/>
          <w14:checkbox>
            <w14:checked w14:val="0"/>
            <w14:checkedState w14:val="2612" w14:font="MS Gothic"/>
            <w14:uncheckedState w14:val="2610" w14:font="MS Gothic"/>
          </w14:checkbox>
        </w:sdtPr>
        <w:sdtEndPr/>
        <w:sdtContent>
          <w:r w:rsidR="00F92892">
            <w:rPr>
              <w:rFonts w:ascii="MS Gothic" w:eastAsia="MS Gothic" w:hAnsi="MS Gothic" w:cs="Arial" w:hint="eastAsia"/>
              <w:sz w:val="24"/>
              <w:szCs w:val="24"/>
            </w:rPr>
            <w:t>☐</w:t>
          </w:r>
        </w:sdtContent>
      </w:sdt>
      <w:r w:rsidR="00F92892" w:rsidRPr="00F92892">
        <w:rPr>
          <w:rFonts w:ascii="Arial" w:hAnsi="Arial" w:cs="Arial"/>
          <w:sz w:val="24"/>
          <w:szCs w:val="24"/>
        </w:rPr>
        <w:t xml:space="preserve">Calculate for Applicant to attend at least the mandatory three </w:t>
      </w:r>
      <w:proofErr w:type="spellStart"/>
      <w:r w:rsidR="00F92892" w:rsidRPr="00F92892">
        <w:rPr>
          <w:rFonts w:ascii="Arial" w:hAnsi="Arial" w:cs="Arial"/>
          <w:sz w:val="24"/>
          <w:szCs w:val="24"/>
        </w:rPr>
        <w:t>NyECC</w:t>
      </w:r>
      <w:proofErr w:type="spellEnd"/>
      <w:r w:rsidR="00F92892" w:rsidRPr="00F92892">
        <w:rPr>
          <w:rFonts w:ascii="Arial" w:hAnsi="Arial" w:cs="Arial"/>
          <w:sz w:val="24"/>
          <w:szCs w:val="24"/>
        </w:rPr>
        <w:t xml:space="preserve"> monthly coalition meetings, see page 8 for meeting location. </w:t>
      </w:r>
    </w:p>
    <w:p w14:paraId="685B672E" w14:textId="77777777" w:rsidR="00F92892" w:rsidRPr="00F92892" w:rsidRDefault="00542E1A" w:rsidP="00F92892">
      <w:pPr>
        <w:ind w:firstLine="720"/>
        <w:contextualSpacing/>
        <w:rPr>
          <w:rFonts w:ascii="Arial" w:hAnsi="Arial" w:cs="Arial"/>
          <w:sz w:val="24"/>
          <w:szCs w:val="24"/>
        </w:rPr>
      </w:pPr>
      <w:sdt>
        <w:sdtPr>
          <w:rPr>
            <w:rFonts w:ascii="Arial" w:hAnsi="Arial" w:cs="Arial"/>
            <w:sz w:val="24"/>
            <w:szCs w:val="24"/>
          </w:rPr>
          <w:id w:val="249707162"/>
          <w14:checkbox>
            <w14:checked w14:val="0"/>
            <w14:checkedState w14:val="2612" w14:font="MS Gothic"/>
            <w14:uncheckedState w14:val="2610" w14:font="MS Gothic"/>
          </w14:checkbox>
        </w:sdtPr>
        <w:sdtEndPr/>
        <w:sdtContent>
          <w:r w:rsidR="00F92892">
            <w:rPr>
              <w:rFonts w:ascii="MS Gothic" w:eastAsia="MS Gothic" w:hAnsi="MS Gothic" w:cs="Arial" w:hint="eastAsia"/>
              <w:sz w:val="24"/>
              <w:szCs w:val="24"/>
            </w:rPr>
            <w:t>☐</w:t>
          </w:r>
        </w:sdtContent>
      </w:sdt>
      <w:r w:rsidR="00F92892" w:rsidRPr="00F92892">
        <w:rPr>
          <w:rFonts w:ascii="Arial" w:hAnsi="Arial" w:cs="Arial"/>
          <w:sz w:val="24"/>
          <w:szCs w:val="24"/>
        </w:rPr>
        <w:t xml:space="preserve">Ensure the budget </w:t>
      </w:r>
      <w:proofErr w:type="gramStart"/>
      <w:r w:rsidR="00F92892" w:rsidRPr="00F92892">
        <w:rPr>
          <w:rFonts w:ascii="Arial" w:hAnsi="Arial" w:cs="Arial"/>
          <w:sz w:val="24"/>
          <w:szCs w:val="24"/>
        </w:rPr>
        <w:t>is in compliance with</w:t>
      </w:r>
      <w:proofErr w:type="gramEnd"/>
      <w:r w:rsidR="00F92892" w:rsidRPr="00F92892">
        <w:rPr>
          <w:rFonts w:ascii="Arial" w:hAnsi="Arial" w:cs="Arial"/>
          <w:sz w:val="24"/>
          <w:szCs w:val="24"/>
        </w:rPr>
        <w:t xml:space="preserve"> the budget instructions. </w:t>
      </w:r>
    </w:p>
    <w:p w14:paraId="15923551" w14:textId="77777777" w:rsidR="00F92892" w:rsidRDefault="00F92892">
      <w:pPr>
        <w:rPr>
          <w:rFonts w:ascii="Arial" w:hAnsi="Arial" w:cs="Arial"/>
          <w:sz w:val="24"/>
          <w:szCs w:val="24"/>
        </w:rPr>
      </w:pPr>
    </w:p>
    <w:p w14:paraId="25142398" w14:textId="77777777" w:rsidR="00F10D99" w:rsidRDefault="00DD428F">
      <w:pPr>
        <w:rPr>
          <w:rFonts w:ascii="Arial" w:hAnsi="Arial" w:cs="Arial"/>
          <w:sz w:val="24"/>
          <w:szCs w:val="24"/>
        </w:rPr>
      </w:pPr>
      <w:r>
        <w:rPr>
          <w:rFonts w:ascii="Arial" w:hAnsi="Arial" w:cs="Arial"/>
          <w:sz w:val="24"/>
          <w:szCs w:val="24"/>
        </w:rPr>
        <w:t xml:space="preserve">Total Score: _____/100 </w:t>
      </w:r>
    </w:p>
    <w:p w14:paraId="10A6366B" w14:textId="77777777" w:rsidR="00A245CE" w:rsidRDefault="00DD428F">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14:anchorId="30A2D004" wp14:editId="7112FE45">
                <wp:simplePos x="0" y="0"/>
                <wp:positionH relativeFrom="column">
                  <wp:posOffset>0</wp:posOffset>
                </wp:positionH>
                <wp:positionV relativeFrom="paragraph">
                  <wp:posOffset>239629</wp:posOffset>
                </wp:positionV>
                <wp:extent cx="6292516" cy="1419726"/>
                <wp:effectExtent l="0" t="0" r="13335" b="28575"/>
                <wp:wrapNone/>
                <wp:docPr id="2" name="Rectangle 2"/>
                <wp:cNvGraphicFramePr/>
                <a:graphic xmlns:a="http://schemas.openxmlformats.org/drawingml/2006/main">
                  <a:graphicData uri="http://schemas.microsoft.com/office/word/2010/wordprocessingShape">
                    <wps:wsp>
                      <wps:cNvSpPr/>
                      <wps:spPr>
                        <a:xfrm>
                          <a:off x="0" y="0"/>
                          <a:ext cx="6292516" cy="141972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BF2EBD" id="Rectangle 2" o:spid="_x0000_s1026" style="position:absolute;margin-left:0;margin-top:18.85pt;width:495.45pt;height:11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" fillcolor="white [3201]" strokecolor="black [3200]" strokeweight="1pt"/>
            </w:pict>
          </mc:Fallback>
        </mc:AlternateContent>
      </w:r>
      <w:r>
        <w:rPr>
          <w:rFonts w:ascii="Arial" w:hAnsi="Arial" w:cs="Arial"/>
          <w:sz w:val="24"/>
          <w:szCs w:val="24"/>
        </w:rPr>
        <w:t xml:space="preserve">Recommendations/Comments: </w:t>
      </w:r>
    </w:p>
    <w:p w14:paraId="53826330" w14:textId="77777777" w:rsidR="00F92892" w:rsidRDefault="00F92892">
      <w:pPr>
        <w:rPr>
          <w:rFonts w:ascii="Arial" w:hAnsi="Arial" w:cs="Arial"/>
          <w:sz w:val="24"/>
          <w:szCs w:val="24"/>
        </w:rPr>
      </w:pPr>
      <w:r>
        <w:rPr>
          <w:rFonts w:ascii="Arial" w:hAnsi="Arial" w:cs="Arial"/>
          <w:sz w:val="24"/>
          <w:szCs w:val="24"/>
        </w:rPr>
        <w:br w:type="page"/>
      </w:r>
    </w:p>
    <w:p w14:paraId="4C240ABE" w14:textId="5765BA39" w:rsidR="00A245CE" w:rsidRDefault="00A245CE" w:rsidP="007D6243">
      <w:pPr>
        <w:pStyle w:val="Heading1"/>
        <w:jc w:val="center"/>
        <w:rPr>
          <w:rFonts w:ascii="Arial" w:hAnsi="Arial" w:cs="Arial"/>
          <w:b/>
          <w:color w:val="auto"/>
          <w:sz w:val="24"/>
          <w:szCs w:val="24"/>
        </w:rPr>
      </w:pPr>
      <w:bookmarkStart w:id="77" w:name="_Toc2242463"/>
      <w:r w:rsidRPr="007D6243">
        <w:rPr>
          <w:rFonts w:ascii="Arial" w:hAnsi="Arial" w:cs="Arial"/>
          <w:b/>
          <w:color w:val="auto"/>
          <w:sz w:val="24"/>
          <w:szCs w:val="24"/>
        </w:rPr>
        <w:lastRenderedPageBreak/>
        <w:t xml:space="preserve">Appendix </w:t>
      </w:r>
      <w:r w:rsidR="00F10D99" w:rsidRPr="007D6243">
        <w:rPr>
          <w:rFonts w:ascii="Arial" w:hAnsi="Arial" w:cs="Arial"/>
          <w:b/>
          <w:color w:val="auto"/>
          <w:sz w:val="24"/>
          <w:szCs w:val="24"/>
        </w:rPr>
        <w:t>K</w:t>
      </w:r>
      <w:r w:rsidRPr="007D6243">
        <w:rPr>
          <w:rFonts w:ascii="Arial" w:hAnsi="Arial" w:cs="Arial"/>
          <w:b/>
          <w:color w:val="auto"/>
          <w:sz w:val="24"/>
          <w:szCs w:val="24"/>
        </w:rPr>
        <w:t>- Evidence-based Practices</w:t>
      </w:r>
      <w:bookmarkEnd w:id="77"/>
    </w:p>
    <w:p w14:paraId="74A609F4" w14:textId="77777777" w:rsidR="007D6243" w:rsidRPr="007D6243" w:rsidRDefault="007D6243" w:rsidP="007D6243"/>
    <w:p w14:paraId="1DBD00DA" w14:textId="1B3A080B" w:rsidR="00A245CE" w:rsidRDefault="00C372F3" w:rsidP="00A245CE">
      <w:pPr>
        <w:rPr>
          <w:rFonts w:ascii="Arial" w:hAnsi="Arial" w:cs="Arial"/>
          <w:sz w:val="24"/>
          <w:szCs w:val="24"/>
        </w:rPr>
      </w:pPr>
      <w:r>
        <w:rPr>
          <w:rFonts w:ascii="Arial" w:hAnsi="Arial" w:cs="Arial"/>
          <w:sz w:val="24"/>
          <w:szCs w:val="24"/>
        </w:rPr>
        <w:t>The</w:t>
      </w:r>
      <w:r w:rsidR="00A245CE">
        <w:rPr>
          <w:rFonts w:ascii="Arial" w:hAnsi="Arial" w:cs="Arial"/>
          <w:sz w:val="24"/>
          <w:szCs w:val="24"/>
        </w:rPr>
        <w:t xml:space="preserve"> emphasis on science-based practices, or</w:t>
      </w:r>
      <w:r>
        <w:rPr>
          <w:rFonts w:ascii="Arial" w:hAnsi="Arial" w:cs="Arial"/>
          <w:sz w:val="24"/>
          <w:szCs w:val="24"/>
        </w:rPr>
        <w:t xml:space="preserve"> evidence-based, will continue; h</w:t>
      </w:r>
      <w:r w:rsidR="00A245CE">
        <w:rPr>
          <w:rFonts w:ascii="Arial" w:hAnsi="Arial" w:cs="Arial"/>
          <w:sz w:val="24"/>
          <w:szCs w:val="24"/>
        </w:rPr>
        <w:t xml:space="preserve">owever, there is a need to develop and create new interventions and technologies and in turn, to establish the evidence. There are many promising practices in various stages of development. These are services that have not been studied, but anecdotal evidence and program-specific data indicate they are effective. As these practices continue to be evaluated, the evidence is collected to establish their efficacy and to advance the knowledge of the prevention field. </w:t>
      </w:r>
    </w:p>
    <w:p w14:paraId="76D67F43" w14:textId="77777777" w:rsidR="00A245CE" w:rsidRDefault="00A245CE" w:rsidP="00A245CE">
      <w:pPr>
        <w:rPr>
          <w:rFonts w:ascii="Arial" w:hAnsi="Arial" w:cs="Arial"/>
          <w:sz w:val="24"/>
          <w:szCs w:val="24"/>
        </w:rPr>
      </w:pPr>
      <w:r>
        <w:rPr>
          <w:rFonts w:ascii="Arial" w:hAnsi="Arial" w:cs="Arial"/>
          <w:sz w:val="24"/>
          <w:szCs w:val="24"/>
        </w:rPr>
        <w:t xml:space="preserve">New strategies may be used if a science-based </w:t>
      </w:r>
      <w:r w:rsidRPr="00C372F3">
        <w:rPr>
          <w:rFonts w:ascii="Arial" w:hAnsi="Arial" w:cs="Arial"/>
          <w:sz w:val="24"/>
          <w:szCs w:val="24"/>
        </w:rPr>
        <w:t>practices</w:t>
      </w:r>
      <w:r>
        <w:rPr>
          <w:rFonts w:ascii="Arial" w:hAnsi="Arial" w:cs="Arial"/>
          <w:sz w:val="24"/>
          <w:szCs w:val="24"/>
        </w:rPr>
        <w:t xml:space="preserve"> does not exist to meet the identified community need and there is not one that can be adapted to do so. It is recognized that there may be </w:t>
      </w:r>
      <w:r w:rsidRPr="00C372F3">
        <w:rPr>
          <w:rFonts w:ascii="Arial" w:hAnsi="Arial" w:cs="Arial"/>
          <w:sz w:val="24"/>
          <w:szCs w:val="24"/>
        </w:rPr>
        <w:t xml:space="preserve">prevention </w:t>
      </w:r>
      <w:proofErr w:type="spellStart"/>
      <w:r w:rsidRPr="00C372F3">
        <w:rPr>
          <w:rFonts w:ascii="Arial" w:hAnsi="Arial" w:cs="Arial"/>
          <w:sz w:val="24"/>
          <w:szCs w:val="24"/>
        </w:rPr>
        <w:t>iniativies</w:t>
      </w:r>
      <w:proofErr w:type="spellEnd"/>
      <w:r>
        <w:rPr>
          <w:rFonts w:ascii="Arial" w:hAnsi="Arial" w:cs="Arial"/>
          <w:sz w:val="24"/>
          <w:szCs w:val="24"/>
        </w:rPr>
        <w:t xml:space="preserve"> that a community is committed to which have not gone through the process to have documented a stronger level of evidence that is effective. Use of non-science-based practices must be justified in writing and approved through </w:t>
      </w:r>
      <w:proofErr w:type="spellStart"/>
      <w:r>
        <w:rPr>
          <w:rFonts w:ascii="Arial" w:hAnsi="Arial" w:cs="Arial"/>
          <w:sz w:val="24"/>
          <w:szCs w:val="24"/>
        </w:rPr>
        <w:t>NyECC</w:t>
      </w:r>
      <w:proofErr w:type="spellEnd"/>
      <w:r>
        <w:rPr>
          <w:rFonts w:ascii="Arial" w:hAnsi="Arial" w:cs="Arial"/>
          <w:sz w:val="24"/>
          <w:szCs w:val="24"/>
        </w:rPr>
        <w:t xml:space="preserve">, who will in turn seek approval through the Bureau of Health, Wellness and Prevention. </w:t>
      </w:r>
    </w:p>
    <w:p w14:paraId="1DDD25E7" w14:textId="77777777" w:rsidR="00A245CE" w:rsidRDefault="00A245CE" w:rsidP="00A245CE">
      <w:pPr>
        <w:rPr>
          <w:rFonts w:ascii="Arial" w:hAnsi="Arial" w:cs="Arial"/>
          <w:sz w:val="24"/>
          <w:szCs w:val="24"/>
        </w:rPr>
      </w:pPr>
      <w:r>
        <w:rPr>
          <w:rFonts w:ascii="Arial" w:hAnsi="Arial" w:cs="Arial"/>
          <w:sz w:val="24"/>
          <w:szCs w:val="24"/>
        </w:rPr>
        <w:t xml:space="preserve">Note: SAHMSA terminated the NREPP contract on December 28, 2017 because some of the evidence-based practices were not current. </w:t>
      </w:r>
      <w:r w:rsidRPr="00100C46">
        <w:rPr>
          <w:rFonts w:ascii="Arial" w:hAnsi="Arial" w:cs="Arial"/>
          <w:b/>
          <w:sz w:val="24"/>
          <w:szCs w:val="24"/>
          <w:u w:val="single"/>
        </w:rPr>
        <w:t xml:space="preserve">Below is a partial list of SAHMSA </w:t>
      </w:r>
      <w:r w:rsidR="00100C46">
        <w:rPr>
          <w:rFonts w:ascii="Arial" w:hAnsi="Arial" w:cs="Arial"/>
          <w:b/>
          <w:sz w:val="24"/>
          <w:szCs w:val="24"/>
          <w:u w:val="single"/>
        </w:rPr>
        <w:t xml:space="preserve">and other </w:t>
      </w:r>
      <w:r w:rsidRPr="00100C46">
        <w:rPr>
          <w:rFonts w:ascii="Arial" w:hAnsi="Arial" w:cs="Arial"/>
          <w:b/>
          <w:sz w:val="24"/>
          <w:szCs w:val="24"/>
          <w:u w:val="single"/>
        </w:rPr>
        <w:t>resources.</w:t>
      </w:r>
      <w:r>
        <w:rPr>
          <w:rFonts w:ascii="Arial" w:hAnsi="Arial" w:cs="Arial"/>
          <w:sz w:val="24"/>
          <w:szCs w:val="24"/>
        </w:rPr>
        <w:t xml:space="preserve"> Applicants are encouraged to do further research to find substance abuse programs which will best address your community needs. </w:t>
      </w:r>
    </w:p>
    <w:p w14:paraId="4803CC6F" w14:textId="77777777" w:rsidR="00A245CE" w:rsidRPr="00A245CE" w:rsidRDefault="00A245CE" w:rsidP="00A245CE">
      <w:pPr>
        <w:pStyle w:val="Default"/>
        <w:rPr>
          <w:rFonts w:ascii="Arial" w:hAnsi="Arial" w:cs="Arial"/>
        </w:rPr>
      </w:pPr>
      <w:r w:rsidRPr="00A245CE">
        <w:rPr>
          <w:rFonts w:ascii="Arial" w:hAnsi="Arial" w:cs="Arial"/>
          <w:b/>
          <w:bCs/>
        </w:rPr>
        <w:t xml:space="preserve">Office of Juvenile Justice and Delinquency Prevention (OJJDP) </w:t>
      </w:r>
    </w:p>
    <w:p w14:paraId="54C69D08" w14:textId="77777777" w:rsidR="00A245CE" w:rsidRPr="00A245CE" w:rsidRDefault="00A245CE" w:rsidP="00A245CE">
      <w:pPr>
        <w:pStyle w:val="Default"/>
        <w:rPr>
          <w:rFonts w:ascii="Arial" w:hAnsi="Arial" w:cs="Arial"/>
        </w:rPr>
      </w:pPr>
      <w:r w:rsidRPr="00A245CE">
        <w:rPr>
          <w:rFonts w:ascii="Arial" w:hAnsi="Arial" w:cs="Arial"/>
        </w:rPr>
        <w:t xml:space="preserve">https://www.ojjdp.gov/mpg/ </w:t>
      </w:r>
    </w:p>
    <w:p w14:paraId="62832C86" w14:textId="77777777" w:rsidR="00A245CE" w:rsidRPr="00A245CE" w:rsidRDefault="00A245CE" w:rsidP="00A245CE">
      <w:pPr>
        <w:pStyle w:val="Default"/>
        <w:rPr>
          <w:rFonts w:ascii="Arial" w:hAnsi="Arial" w:cs="Arial"/>
        </w:rPr>
      </w:pPr>
      <w:r w:rsidRPr="00A245CE">
        <w:rPr>
          <w:rFonts w:ascii="Arial" w:hAnsi="Arial" w:cs="Arial"/>
          <w:b/>
          <w:bCs/>
        </w:rPr>
        <w:t xml:space="preserve">National Institute on Drug Abuse </w:t>
      </w:r>
    </w:p>
    <w:p w14:paraId="5D4FEABE" w14:textId="77777777" w:rsidR="00A245CE" w:rsidRPr="00A245CE" w:rsidRDefault="00A245CE" w:rsidP="00A245CE">
      <w:pPr>
        <w:pStyle w:val="Default"/>
        <w:rPr>
          <w:rFonts w:ascii="Arial" w:hAnsi="Arial" w:cs="Arial"/>
        </w:rPr>
      </w:pPr>
      <w:r w:rsidRPr="00A245CE">
        <w:rPr>
          <w:rFonts w:ascii="Arial" w:hAnsi="Arial" w:cs="Arial"/>
        </w:rPr>
        <w:t xml:space="preserve">https://teens.drugabuse.gov/teachers/lessonplans#/questions </w:t>
      </w:r>
    </w:p>
    <w:p w14:paraId="5DED6199" w14:textId="77777777" w:rsidR="00A245CE" w:rsidRPr="00A245CE" w:rsidRDefault="00A245CE" w:rsidP="00A245CE">
      <w:pPr>
        <w:pStyle w:val="Default"/>
        <w:rPr>
          <w:rFonts w:ascii="Arial" w:hAnsi="Arial" w:cs="Arial"/>
        </w:rPr>
      </w:pPr>
      <w:r w:rsidRPr="00A245CE">
        <w:rPr>
          <w:rFonts w:ascii="Arial" w:hAnsi="Arial" w:cs="Arial"/>
        </w:rPr>
        <w:t xml:space="preserve">https://teens.drugabuse.gov/drug-facts/marijuana </w:t>
      </w:r>
    </w:p>
    <w:p w14:paraId="76C61DF8" w14:textId="77777777" w:rsidR="00A245CE" w:rsidRPr="00A245CE" w:rsidRDefault="00A245CE" w:rsidP="00A245CE">
      <w:pPr>
        <w:pStyle w:val="Default"/>
        <w:rPr>
          <w:rFonts w:ascii="Arial" w:hAnsi="Arial" w:cs="Arial"/>
        </w:rPr>
      </w:pPr>
      <w:r w:rsidRPr="00A245CE">
        <w:rPr>
          <w:rFonts w:ascii="Arial" w:hAnsi="Arial" w:cs="Arial"/>
          <w:b/>
          <w:bCs/>
        </w:rPr>
        <w:t xml:space="preserve">The NCJA Center for Justice Planning (NCJP) </w:t>
      </w:r>
    </w:p>
    <w:p w14:paraId="2978A8CF" w14:textId="77777777" w:rsidR="00A245CE" w:rsidRPr="00A245CE" w:rsidRDefault="00A245CE" w:rsidP="00A245CE">
      <w:pPr>
        <w:pStyle w:val="Default"/>
        <w:rPr>
          <w:rFonts w:ascii="Arial" w:hAnsi="Arial" w:cs="Arial"/>
        </w:rPr>
      </w:pPr>
      <w:r w:rsidRPr="00A245CE">
        <w:rPr>
          <w:rFonts w:ascii="Arial" w:hAnsi="Arial" w:cs="Arial"/>
        </w:rPr>
        <w:t xml:space="preserve">http://www.ncjp.org/saas/ebps/registries </w:t>
      </w:r>
    </w:p>
    <w:p w14:paraId="14F0CE77" w14:textId="77777777" w:rsidR="00A245CE" w:rsidRPr="00A245CE" w:rsidRDefault="00A245CE" w:rsidP="00A245CE">
      <w:pPr>
        <w:pStyle w:val="Default"/>
        <w:rPr>
          <w:rFonts w:ascii="Arial" w:hAnsi="Arial" w:cs="Arial"/>
        </w:rPr>
      </w:pPr>
      <w:r w:rsidRPr="00A245CE">
        <w:rPr>
          <w:rFonts w:ascii="Arial" w:hAnsi="Arial" w:cs="Arial"/>
          <w:b/>
          <w:bCs/>
        </w:rPr>
        <w:t xml:space="preserve">National Institutes of Health </w:t>
      </w:r>
    </w:p>
    <w:p w14:paraId="752D66B8" w14:textId="77777777" w:rsidR="00A245CE" w:rsidRPr="00A245CE" w:rsidRDefault="00A245CE" w:rsidP="00A245CE">
      <w:pPr>
        <w:pStyle w:val="Default"/>
        <w:rPr>
          <w:rFonts w:ascii="Arial" w:hAnsi="Arial" w:cs="Arial"/>
        </w:rPr>
      </w:pPr>
      <w:r w:rsidRPr="00A245CE">
        <w:rPr>
          <w:rFonts w:ascii="Arial" w:hAnsi="Arial" w:cs="Arial"/>
        </w:rPr>
        <w:t xml:space="preserve">https://teens.drugabuse.gov/teachers/lessonplans#/questions (new) </w:t>
      </w:r>
    </w:p>
    <w:p w14:paraId="69CAA996" w14:textId="77777777" w:rsidR="00A245CE" w:rsidRPr="00A245CE" w:rsidRDefault="00A245CE" w:rsidP="00A245CE">
      <w:pPr>
        <w:pStyle w:val="Default"/>
        <w:rPr>
          <w:rFonts w:ascii="Arial" w:hAnsi="Arial" w:cs="Arial"/>
        </w:rPr>
      </w:pPr>
      <w:r w:rsidRPr="00A245CE">
        <w:rPr>
          <w:rFonts w:ascii="Arial" w:hAnsi="Arial" w:cs="Arial"/>
        </w:rPr>
        <w:t xml:space="preserve">https://teens.drugabuse.gov/sites/default/files/podata_1_17_14_0.pdf </w:t>
      </w:r>
    </w:p>
    <w:p w14:paraId="1ED8CC5E" w14:textId="77777777" w:rsidR="00A245CE" w:rsidRPr="00A245CE" w:rsidRDefault="00A245CE" w:rsidP="00A245CE">
      <w:pPr>
        <w:pStyle w:val="Default"/>
        <w:rPr>
          <w:rFonts w:ascii="Arial" w:hAnsi="Arial" w:cs="Arial"/>
        </w:rPr>
      </w:pPr>
      <w:r w:rsidRPr="00A245CE">
        <w:rPr>
          <w:rFonts w:ascii="Arial" w:hAnsi="Arial" w:cs="Arial"/>
        </w:rPr>
        <w:t xml:space="preserve">https://prevention.nih.gov/resources-for-researchers/dissemination-and-implementation-resources/evidence-based-programs-practices </w:t>
      </w:r>
    </w:p>
    <w:p w14:paraId="7E24E2B3" w14:textId="77777777" w:rsidR="00A245CE" w:rsidRPr="00A245CE" w:rsidRDefault="00A245CE" w:rsidP="00A245CE">
      <w:pPr>
        <w:pStyle w:val="Default"/>
        <w:rPr>
          <w:rFonts w:ascii="Arial" w:hAnsi="Arial" w:cs="Arial"/>
        </w:rPr>
      </w:pPr>
      <w:r w:rsidRPr="00A245CE">
        <w:rPr>
          <w:rFonts w:ascii="Arial" w:hAnsi="Arial" w:cs="Arial"/>
          <w:b/>
          <w:bCs/>
        </w:rPr>
        <w:t xml:space="preserve">National Institute of Justice </w:t>
      </w:r>
    </w:p>
    <w:p w14:paraId="6819E1D7" w14:textId="77777777" w:rsidR="00A245CE" w:rsidRPr="00A245CE" w:rsidRDefault="00A245CE" w:rsidP="00A245CE">
      <w:pPr>
        <w:pStyle w:val="Default"/>
        <w:rPr>
          <w:rFonts w:ascii="Arial" w:hAnsi="Arial" w:cs="Arial"/>
        </w:rPr>
      </w:pPr>
      <w:r w:rsidRPr="00A245CE">
        <w:rPr>
          <w:rFonts w:ascii="Arial" w:hAnsi="Arial" w:cs="Arial"/>
        </w:rPr>
        <w:t xml:space="preserve">https://www.crimesolutions.gov/ProgramDetails.aspx?ID=191 </w:t>
      </w:r>
    </w:p>
    <w:p w14:paraId="43F9D5D7" w14:textId="77777777" w:rsidR="00A245CE" w:rsidRPr="00A245CE" w:rsidRDefault="00A245CE" w:rsidP="00A245CE">
      <w:pPr>
        <w:pStyle w:val="Default"/>
        <w:rPr>
          <w:rFonts w:ascii="Arial" w:hAnsi="Arial" w:cs="Arial"/>
        </w:rPr>
      </w:pPr>
      <w:r w:rsidRPr="00A245CE">
        <w:rPr>
          <w:rFonts w:ascii="Arial" w:hAnsi="Arial" w:cs="Arial"/>
          <w:b/>
          <w:bCs/>
        </w:rPr>
        <w:t xml:space="preserve">Network of Care – Clark County </w:t>
      </w:r>
    </w:p>
    <w:p w14:paraId="628D5FB0" w14:textId="77777777" w:rsidR="00A245CE" w:rsidRPr="00A245CE" w:rsidRDefault="00A245CE" w:rsidP="00A245CE">
      <w:pPr>
        <w:pStyle w:val="Default"/>
        <w:rPr>
          <w:rFonts w:ascii="Arial" w:hAnsi="Arial" w:cs="Arial"/>
        </w:rPr>
      </w:pPr>
      <w:r w:rsidRPr="00A245CE">
        <w:rPr>
          <w:rFonts w:ascii="Arial" w:hAnsi="Arial" w:cs="Arial"/>
        </w:rPr>
        <w:t xml:space="preserve">http://clark.nv.networkofcare.org/ph/county-indicators.aspx </w:t>
      </w:r>
    </w:p>
    <w:p w14:paraId="649CC0D2" w14:textId="77777777" w:rsidR="00A245CE" w:rsidRPr="00A245CE" w:rsidRDefault="00A245CE" w:rsidP="00A245CE">
      <w:pPr>
        <w:pStyle w:val="Default"/>
        <w:rPr>
          <w:rFonts w:ascii="Arial" w:hAnsi="Arial" w:cs="Arial"/>
        </w:rPr>
      </w:pPr>
      <w:r w:rsidRPr="00A245CE">
        <w:rPr>
          <w:rFonts w:ascii="Arial" w:hAnsi="Arial" w:cs="Arial"/>
        </w:rPr>
        <w:t xml:space="preserve">Refer to categories: Health Risk Factors, and Mental Health and Substance Abuse </w:t>
      </w:r>
    </w:p>
    <w:p w14:paraId="6C9E28FB" w14:textId="77777777" w:rsidR="00A245CE" w:rsidRPr="00A245CE" w:rsidRDefault="00A245CE" w:rsidP="00A245CE">
      <w:pPr>
        <w:pStyle w:val="Default"/>
        <w:rPr>
          <w:rFonts w:ascii="Arial" w:hAnsi="Arial" w:cs="Arial"/>
        </w:rPr>
      </w:pPr>
      <w:r w:rsidRPr="00A245CE">
        <w:rPr>
          <w:rFonts w:ascii="Arial" w:hAnsi="Arial" w:cs="Arial"/>
          <w:b/>
          <w:bCs/>
        </w:rPr>
        <w:t xml:space="preserve">REAL Prevention </w:t>
      </w:r>
    </w:p>
    <w:p w14:paraId="0A970638" w14:textId="77777777" w:rsidR="00A245CE" w:rsidRPr="00A245CE" w:rsidRDefault="00A245CE" w:rsidP="00A245CE">
      <w:pPr>
        <w:rPr>
          <w:rFonts w:ascii="Arial" w:hAnsi="Arial" w:cs="Arial"/>
          <w:sz w:val="24"/>
          <w:szCs w:val="24"/>
        </w:rPr>
      </w:pPr>
      <w:r w:rsidRPr="00A245CE">
        <w:rPr>
          <w:rFonts w:ascii="Arial" w:hAnsi="Arial" w:cs="Arial"/>
          <w:sz w:val="24"/>
          <w:szCs w:val="24"/>
        </w:rPr>
        <w:t>https://real-prevention.com/</w:t>
      </w:r>
    </w:p>
    <w:p w14:paraId="5ED64E82" w14:textId="77777777" w:rsidR="0024194F" w:rsidRDefault="0024194F">
      <w:pPr>
        <w:rPr>
          <w:rFonts w:ascii="Arial" w:hAnsi="Arial" w:cs="Arial"/>
          <w:sz w:val="24"/>
          <w:szCs w:val="24"/>
        </w:rPr>
      </w:pPr>
      <w:r>
        <w:rPr>
          <w:rFonts w:ascii="Arial" w:hAnsi="Arial" w:cs="Arial"/>
          <w:sz w:val="24"/>
          <w:szCs w:val="24"/>
        </w:rPr>
        <w:br w:type="page"/>
      </w:r>
    </w:p>
    <w:p w14:paraId="5E8ECBF5" w14:textId="58FE8DBA" w:rsidR="0024194F" w:rsidRPr="007D6243" w:rsidRDefault="0024194F" w:rsidP="007D6243">
      <w:pPr>
        <w:pStyle w:val="Heading1"/>
        <w:jc w:val="center"/>
        <w:rPr>
          <w:rFonts w:ascii="Arial" w:hAnsi="Arial" w:cs="Arial"/>
          <w:b/>
          <w:color w:val="auto"/>
          <w:sz w:val="24"/>
          <w:szCs w:val="24"/>
        </w:rPr>
      </w:pPr>
      <w:bookmarkStart w:id="78" w:name="_Toc2242464"/>
      <w:r w:rsidRPr="007D6243">
        <w:rPr>
          <w:rFonts w:ascii="Arial" w:hAnsi="Arial" w:cs="Arial"/>
          <w:b/>
          <w:color w:val="auto"/>
          <w:sz w:val="24"/>
          <w:szCs w:val="24"/>
        </w:rPr>
        <w:lastRenderedPageBreak/>
        <w:t xml:space="preserve">Appendix </w:t>
      </w:r>
      <w:r w:rsidR="007D6243">
        <w:rPr>
          <w:rFonts w:ascii="Arial" w:hAnsi="Arial" w:cs="Arial"/>
          <w:b/>
          <w:color w:val="auto"/>
          <w:sz w:val="24"/>
          <w:szCs w:val="24"/>
        </w:rPr>
        <w:t>L</w:t>
      </w:r>
      <w:r w:rsidRPr="007D6243">
        <w:rPr>
          <w:rFonts w:ascii="Arial" w:hAnsi="Arial" w:cs="Arial"/>
          <w:b/>
          <w:color w:val="auto"/>
          <w:sz w:val="24"/>
          <w:szCs w:val="24"/>
        </w:rPr>
        <w:t>- Business Associate Addendum</w:t>
      </w:r>
      <w:bookmarkEnd w:id="78"/>
    </w:p>
    <w:p w14:paraId="27336413" w14:textId="77777777" w:rsidR="0024194F" w:rsidRPr="0024194F" w:rsidRDefault="0024194F" w:rsidP="0024194F">
      <w:pPr>
        <w:pStyle w:val="Default"/>
        <w:jc w:val="center"/>
        <w:rPr>
          <w:rFonts w:ascii="Arial" w:hAnsi="Arial" w:cs="Arial"/>
        </w:rPr>
      </w:pPr>
    </w:p>
    <w:p w14:paraId="79930038" w14:textId="77777777" w:rsidR="0024194F" w:rsidRPr="0024194F" w:rsidRDefault="0024194F" w:rsidP="0024194F">
      <w:pPr>
        <w:pStyle w:val="Default"/>
        <w:jc w:val="center"/>
        <w:rPr>
          <w:rFonts w:ascii="Arial" w:hAnsi="Arial" w:cs="Arial"/>
        </w:rPr>
      </w:pPr>
      <w:r w:rsidRPr="0024194F">
        <w:rPr>
          <w:rFonts w:ascii="Arial" w:hAnsi="Arial" w:cs="Arial"/>
        </w:rPr>
        <w:t>BETWEEN</w:t>
      </w:r>
    </w:p>
    <w:p w14:paraId="177C63F3" w14:textId="77777777" w:rsidR="0024194F" w:rsidRPr="0024194F" w:rsidRDefault="0024194F" w:rsidP="0024194F">
      <w:pPr>
        <w:pStyle w:val="Default"/>
        <w:jc w:val="center"/>
        <w:rPr>
          <w:rFonts w:ascii="Arial" w:hAnsi="Arial" w:cs="Arial"/>
        </w:rPr>
      </w:pPr>
      <w:proofErr w:type="spellStart"/>
      <w:r w:rsidRPr="0024194F">
        <w:rPr>
          <w:rFonts w:ascii="Arial" w:hAnsi="Arial" w:cs="Arial"/>
          <w:b/>
          <w:bCs/>
        </w:rPr>
        <w:t>NyE</w:t>
      </w:r>
      <w:proofErr w:type="spellEnd"/>
      <w:r w:rsidRPr="0024194F">
        <w:rPr>
          <w:rFonts w:ascii="Arial" w:hAnsi="Arial" w:cs="Arial"/>
          <w:b/>
          <w:bCs/>
        </w:rPr>
        <w:t xml:space="preserve"> Communities Coalition </w:t>
      </w:r>
    </w:p>
    <w:p w14:paraId="1A1321A5" w14:textId="77777777" w:rsidR="0024194F" w:rsidRPr="0024194F" w:rsidRDefault="0024194F" w:rsidP="0024194F">
      <w:pPr>
        <w:pStyle w:val="Default"/>
        <w:jc w:val="center"/>
        <w:rPr>
          <w:rFonts w:ascii="Arial" w:hAnsi="Arial" w:cs="Arial"/>
        </w:rPr>
      </w:pPr>
      <w:r w:rsidRPr="0024194F">
        <w:rPr>
          <w:rFonts w:ascii="Arial" w:hAnsi="Arial" w:cs="Arial"/>
          <w:b/>
          <w:bCs/>
        </w:rPr>
        <w:t>______________________________________________</w:t>
      </w:r>
    </w:p>
    <w:p w14:paraId="6AFE6B8A" w14:textId="77777777" w:rsidR="0024194F" w:rsidRPr="0024194F" w:rsidRDefault="0024194F" w:rsidP="0024194F">
      <w:pPr>
        <w:pStyle w:val="Default"/>
        <w:jc w:val="center"/>
        <w:rPr>
          <w:rFonts w:ascii="Arial" w:hAnsi="Arial" w:cs="Arial"/>
        </w:rPr>
      </w:pPr>
      <w:r w:rsidRPr="0024194F">
        <w:rPr>
          <w:rFonts w:ascii="Arial" w:hAnsi="Arial" w:cs="Arial"/>
        </w:rPr>
        <w:t>Hereinafter referred to as the “Covered Entity”</w:t>
      </w:r>
    </w:p>
    <w:p w14:paraId="3D707A9B" w14:textId="77777777" w:rsidR="0024194F" w:rsidRPr="0024194F" w:rsidRDefault="0024194F" w:rsidP="0024194F">
      <w:pPr>
        <w:pStyle w:val="Default"/>
        <w:jc w:val="center"/>
        <w:rPr>
          <w:rFonts w:ascii="Arial" w:hAnsi="Arial" w:cs="Arial"/>
        </w:rPr>
      </w:pPr>
      <w:r w:rsidRPr="0024194F">
        <w:rPr>
          <w:rFonts w:ascii="Arial" w:hAnsi="Arial" w:cs="Arial"/>
        </w:rPr>
        <w:t>and</w:t>
      </w:r>
    </w:p>
    <w:p w14:paraId="1F1C4E53" w14:textId="77777777" w:rsidR="0024194F" w:rsidRPr="0024194F" w:rsidRDefault="0024194F" w:rsidP="0024194F">
      <w:pPr>
        <w:pStyle w:val="Default"/>
        <w:jc w:val="center"/>
        <w:rPr>
          <w:rFonts w:ascii="Arial" w:hAnsi="Arial" w:cs="Arial"/>
        </w:rPr>
      </w:pPr>
      <w:r w:rsidRPr="0024194F">
        <w:rPr>
          <w:rFonts w:ascii="Arial" w:hAnsi="Arial" w:cs="Arial"/>
          <w:b/>
          <w:bCs/>
        </w:rPr>
        <w:t>______________________________________________</w:t>
      </w:r>
    </w:p>
    <w:p w14:paraId="1BF57A9B" w14:textId="77777777" w:rsidR="0024194F" w:rsidRPr="0024194F" w:rsidRDefault="0024194F" w:rsidP="0024194F">
      <w:pPr>
        <w:pStyle w:val="Default"/>
        <w:jc w:val="center"/>
        <w:rPr>
          <w:rFonts w:ascii="Arial" w:hAnsi="Arial" w:cs="Arial"/>
        </w:rPr>
      </w:pPr>
      <w:r w:rsidRPr="0024194F">
        <w:rPr>
          <w:rFonts w:ascii="Arial" w:hAnsi="Arial" w:cs="Arial"/>
        </w:rPr>
        <w:t>Hereinafter referred to as the “Business Associate”</w:t>
      </w:r>
    </w:p>
    <w:p w14:paraId="336D457B" w14:textId="77777777" w:rsidR="0024194F" w:rsidRPr="0024194F" w:rsidRDefault="0024194F" w:rsidP="0024194F">
      <w:pPr>
        <w:pStyle w:val="Default"/>
        <w:rPr>
          <w:rFonts w:ascii="Arial" w:hAnsi="Arial" w:cs="Arial"/>
        </w:rPr>
      </w:pPr>
      <w:r w:rsidRPr="0024194F">
        <w:rPr>
          <w:rFonts w:ascii="Arial" w:hAnsi="Arial" w:cs="Arial"/>
        </w:rPr>
        <w:t xml:space="preserve">PURPOSE. In order to comply with the requirements of HIPAA and the HITECH Act, this Addendum is hereby added and made part of the agreement between the Covered Entity and the Business Associate. This Addendum establishes the obligations of the Business Associate and the Covered Entity as well as the permitted uses and disclosures by the Business Associate of protected health information it may possess by reason of the agreement. The Covered Entity and the Business Associate shall protect the privacy and provide for the security of protected health information disclosed to the Business Associate pursuant to the agreement and in compliance with the Health Insurance Portability and Accountability Act of 1996, Public Law 104-191 (“HIPAA”), the Health Information Technology for Economic and Clinical Health Act, Public Law 111-5 (“the HITECH Act”), and regulation promulgated there under by the U.S. Department of Health and Human Services (the “HIPAA Regulations”) and other applicable laws. </w:t>
      </w:r>
    </w:p>
    <w:p w14:paraId="020F49DE" w14:textId="77777777" w:rsidR="0024194F" w:rsidRPr="0024194F" w:rsidRDefault="0024194F" w:rsidP="0024194F">
      <w:pPr>
        <w:pStyle w:val="Default"/>
        <w:rPr>
          <w:rFonts w:ascii="Arial" w:hAnsi="Arial" w:cs="Arial"/>
        </w:rPr>
      </w:pPr>
      <w:r w:rsidRPr="0024194F">
        <w:rPr>
          <w:rFonts w:ascii="Arial" w:hAnsi="Arial" w:cs="Arial"/>
        </w:rPr>
        <w:t xml:space="preserve">WHEREAS, the Business Associate will provide certain services to the Covered Entity, and, pursuant to such arrangement, the Business Associate is considered a business associate of the Covered Entity as defined in HIPAA, the HITECH Act, the Privacy Rule and Security Rule; and </w:t>
      </w:r>
    </w:p>
    <w:p w14:paraId="1F917662" w14:textId="77777777" w:rsidR="0024194F" w:rsidRPr="0024194F" w:rsidRDefault="0024194F" w:rsidP="0024194F">
      <w:pPr>
        <w:pStyle w:val="Default"/>
        <w:rPr>
          <w:rFonts w:ascii="Arial" w:hAnsi="Arial" w:cs="Arial"/>
        </w:rPr>
      </w:pPr>
      <w:r w:rsidRPr="0024194F">
        <w:rPr>
          <w:rFonts w:ascii="Arial" w:hAnsi="Arial" w:cs="Arial"/>
        </w:rPr>
        <w:t>WHEREAS</w:t>
      </w:r>
      <w:r w:rsidRPr="0024194F">
        <w:rPr>
          <w:rFonts w:ascii="Arial" w:hAnsi="Arial" w:cs="Arial"/>
          <w:b/>
          <w:bCs/>
        </w:rPr>
        <w:t xml:space="preserve">, </w:t>
      </w:r>
      <w:r w:rsidRPr="0024194F">
        <w:rPr>
          <w:rFonts w:ascii="Arial" w:hAnsi="Arial" w:cs="Arial"/>
        </w:rPr>
        <w:t xml:space="preserve">Business Associate may have access to and/or receive from the Covered Entity certain protected health information, in fulfilling its responsibilities under such arrangement; and </w:t>
      </w:r>
    </w:p>
    <w:p w14:paraId="2A7751F1" w14:textId="77777777" w:rsidR="0024194F" w:rsidRPr="0024194F" w:rsidRDefault="0024194F" w:rsidP="0024194F">
      <w:pPr>
        <w:pStyle w:val="Default"/>
        <w:rPr>
          <w:rFonts w:ascii="Arial" w:hAnsi="Arial" w:cs="Arial"/>
        </w:rPr>
      </w:pPr>
      <w:r w:rsidRPr="0024194F">
        <w:rPr>
          <w:rFonts w:ascii="Arial" w:hAnsi="Arial" w:cs="Arial"/>
        </w:rPr>
        <w:t xml:space="preserve">WHEREAS, the HIPAA Regulations, the HITECH Act, the Privacy Rule and the Security Rule require the Covered Entity to enter into an agreement containing specific requirements of the Business Associate prior to the disclosure of protected health information, as set forth in, but not limited to, 45 CFR Parts 160 &amp; 164 and Public Law 111-5. </w:t>
      </w:r>
    </w:p>
    <w:p w14:paraId="3E8F47D8" w14:textId="77777777" w:rsidR="0024194F" w:rsidRPr="0024194F" w:rsidRDefault="0024194F" w:rsidP="0024194F">
      <w:pPr>
        <w:pStyle w:val="Default"/>
        <w:rPr>
          <w:rFonts w:ascii="Arial" w:hAnsi="Arial" w:cs="Arial"/>
        </w:rPr>
      </w:pPr>
      <w:r w:rsidRPr="0024194F">
        <w:rPr>
          <w:rFonts w:ascii="Arial" w:hAnsi="Arial" w:cs="Arial"/>
        </w:rPr>
        <w:t>THEREFORE</w:t>
      </w:r>
      <w:r w:rsidRPr="0024194F">
        <w:rPr>
          <w:rFonts w:ascii="Arial" w:hAnsi="Arial" w:cs="Arial"/>
          <w:b/>
          <w:bCs/>
        </w:rPr>
        <w:t xml:space="preserve">, </w:t>
      </w:r>
      <w:r w:rsidRPr="0024194F">
        <w:rPr>
          <w:rFonts w:ascii="Arial" w:hAnsi="Arial" w:cs="Arial"/>
        </w:rPr>
        <w:t xml:space="preserve">in consideration of the mutual obligations below and the exchange of information pursuant to this Addendum, and to protect the interests of both Parties, the Parties agree to all provisions of this Addendum. </w:t>
      </w:r>
    </w:p>
    <w:p w14:paraId="19C3F347" w14:textId="77777777" w:rsidR="0024194F" w:rsidRPr="0024194F" w:rsidRDefault="0024194F" w:rsidP="0024194F">
      <w:pPr>
        <w:pStyle w:val="Default"/>
        <w:rPr>
          <w:rFonts w:ascii="Arial" w:hAnsi="Arial" w:cs="Arial"/>
        </w:rPr>
      </w:pPr>
      <w:r w:rsidRPr="0024194F">
        <w:rPr>
          <w:rFonts w:ascii="Arial" w:hAnsi="Arial" w:cs="Arial"/>
        </w:rPr>
        <w:t xml:space="preserve">I. DEFINITIONS. The following terms shall have the meaning ascribed to them in this Section. Other capitalized terms shall have the meaning ascribed to them in the context in which they first appear. </w:t>
      </w:r>
    </w:p>
    <w:p w14:paraId="0D589B0D" w14:textId="77777777" w:rsidR="0024194F" w:rsidRPr="0024194F" w:rsidRDefault="0024194F" w:rsidP="0024194F">
      <w:pPr>
        <w:pStyle w:val="Default"/>
        <w:rPr>
          <w:rFonts w:ascii="Arial" w:hAnsi="Arial" w:cs="Arial"/>
        </w:rPr>
      </w:pPr>
    </w:p>
    <w:p w14:paraId="1B40F44D" w14:textId="77777777" w:rsidR="0024194F" w:rsidRPr="0024194F" w:rsidRDefault="0024194F" w:rsidP="0024194F">
      <w:pPr>
        <w:pStyle w:val="Default"/>
        <w:rPr>
          <w:rFonts w:ascii="Arial" w:hAnsi="Arial" w:cs="Arial"/>
        </w:rPr>
      </w:pPr>
      <w:r w:rsidRPr="0024194F">
        <w:rPr>
          <w:rFonts w:ascii="Arial" w:hAnsi="Arial" w:cs="Arial"/>
        </w:rPr>
        <w:t xml:space="preserve">1. </w:t>
      </w:r>
      <w:r w:rsidRPr="0024194F">
        <w:rPr>
          <w:rFonts w:ascii="Arial" w:hAnsi="Arial" w:cs="Arial"/>
          <w:b/>
          <w:bCs/>
        </w:rPr>
        <w:t xml:space="preserve">Breach </w:t>
      </w:r>
      <w:r w:rsidRPr="0024194F">
        <w:rPr>
          <w:rFonts w:ascii="Arial" w:hAnsi="Arial" w:cs="Arial"/>
        </w:rPr>
        <w:t xml:space="preserve">means the unauthorized acquisition, access, use, or disclosure of protected health information which compromises the security or privacy of the protected health information. The full definition of breach can be found in 42 USC 17921 and 45 CFR 164.402. </w:t>
      </w:r>
    </w:p>
    <w:p w14:paraId="25E8F8C1" w14:textId="77777777" w:rsidR="0024194F" w:rsidRPr="0024194F" w:rsidRDefault="0024194F" w:rsidP="0024194F">
      <w:pPr>
        <w:pStyle w:val="Default"/>
        <w:rPr>
          <w:rFonts w:ascii="Arial" w:hAnsi="Arial" w:cs="Arial"/>
        </w:rPr>
      </w:pPr>
      <w:r w:rsidRPr="0024194F">
        <w:rPr>
          <w:rFonts w:ascii="Arial" w:hAnsi="Arial" w:cs="Arial"/>
        </w:rPr>
        <w:lastRenderedPageBreak/>
        <w:t xml:space="preserve">2. </w:t>
      </w:r>
      <w:r w:rsidRPr="0024194F">
        <w:rPr>
          <w:rFonts w:ascii="Arial" w:hAnsi="Arial" w:cs="Arial"/>
          <w:b/>
          <w:bCs/>
        </w:rPr>
        <w:t xml:space="preserve">Business Associate </w:t>
      </w:r>
      <w:r w:rsidRPr="0024194F">
        <w:rPr>
          <w:rFonts w:ascii="Arial" w:hAnsi="Arial" w:cs="Arial"/>
        </w:rPr>
        <w:t xml:space="preserve">shall mean the name of the organization or entity listed above and shall have the meaning given to the term under the Privacy and Security Rule and the HITECH Act. For full definition refer to 45 CFR 160.103. </w:t>
      </w:r>
    </w:p>
    <w:p w14:paraId="759BC23A" w14:textId="77777777" w:rsidR="0024194F" w:rsidRPr="0024194F" w:rsidRDefault="0024194F" w:rsidP="0024194F">
      <w:pPr>
        <w:pStyle w:val="Default"/>
        <w:rPr>
          <w:rFonts w:ascii="Arial" w:hAnsi="Arial" w:cs="Arial"/>
        </w:rPr>
      </w:pPr>
      <w:r w:rsidRPr="0024194F">
        <w:rPr>
          <w:rFonts w:ascii="Arial" w:hAnsi="Arial" w:cs="Arial"/>
        </w:rPr>
        <w:t xml:space="preserve">3. </w:t>
      </w:r>
      <w:r w:rsidRPr="0024194F">
        <w:rPr>
          <w:rFonts w:ascii="Arial" w:hAnsi="Arial" w:cs="Arial"/>
          <w:b/>
          <w:bCs/>
        </w:rPr>
        <w:t xml:space="preserve">CFR </w:t>
      </w:r>
      <w:r w:rsidRPr="0024194F">
        <w:rPr>
          <w:rFonts w:ascii="Arial" w:hAnsi="Arial" w:cs="Arial"/>
        </w:rPr>
        <w:t xml:space="preserve">stands for the Code of Federal Regulations. </w:t>
      </w:r>
    </w:p>
    <w:p w14:paraId="73771B29" w14:textId="77777777" w:rsidR="0024194F" w:rsidRPr="0024194F" w:rsidRDefault="0024194F" w:rsidP="0024194F">
      <w:pPr>
        <w:pStyle w:val="Default"/>
        <w:rPr>
          <w:rFonts w:ascii="Arial" w:hAnsi="Arial" w:cs="Arial"/>
        </w:rPr>
      </w:pPr>
      <w:r w:rsidRPr="0024194F">
        <w:rPr>
          <w:rFonts w:ascii="Arial" w:hAnsi="Arial" w:cs="Arial"/>
        </w:rPr>
        <w:t xml:space="preserve">4. </w:t>
      </w:r>
      <w:r w:rsidRPr="0024194F">
        <w:rPr>
          <w:rFonts w:ascii="Arial" w:hAnsi="Arial" w:cs="Arial"/>
          <w:b/>
          <w:bCs/>
        </w:rPr>
        <w:t xml:space="preserve">Agreement </w:t>
      </w:r>
      <w:r w:rsidRPr="0024194F">
        <w:rPr>
          <w:rFonts w:ascii="Arial" w:hAnsi="Arial" w:cs="Arial"/>
        </w:rPr>
        <w:t xml:space="preserve">shall refer to this Addendum and that particular agreement to which this Addendum is made a part. </w:t>
      </w:r>
    </w:p>
    <w:p w14:paraId="3B59E9E8" w14:textId="77777777" w:rsidR="0024194F" w:rsidRPr="0024194F" w:rsidRDefault="0024194F" w:rsidP="0024194F">
      <w:pPr>
        <w:pStyle w:val="Default"/>
        <w:rPr>
          <w:rFonts w:ascii="Arial" w:hAnsi="Arial" w:cs="Arial"/>
        </w:rPr>
      </w:pPr>
      <w:r w:rsidRPr="0024194F">
        <w:rPr>
          <w:rFonts w:ascii="Arial" w:hAnsi="Arial" w:cs="Arial"/>
        </w:rPr>
        <w:t xml:space="preserve">5. </w:t>
      </w:r>
      <w:r w:rsidRPr="0024194F">
        <w:rPr>
          <w:rFonts w:ascii="Arial" w:hAnsi="Arial" w:cs="Arial"/>
          <w:b/>
          <w:bCs/>
        </w:rPr>
        <w:t xml:space="preserve">Covered Entity </w:t>
      </w:r>
      <w:r w:rsidRPr="0024194F">
        <w:rPr>
          <w:rFonts w:ascii="Arial" w:hAnsi="Arial" w:cs="Arial"/>
        </w:rPr>
        <w:t xml:space="preserve">shall mean the name of the Division listed above and shall have the meaning given to such term under the Privacy Rule and the Security Rule, including, but not limited to 45 CFR 160.103. </w:t>
      </w:r>
    </w:p>
    <w:p w14:paraId="036F466C" w14:textId="77777777" w:rsidR="0024194F" w:rsidRPr="0024194F" w:rsidRDefault="0024194F" w:rsidP="0024194F">
      <w:pPr>
        <w:pStyle w:val="Default"/>
        <w:rPr>
          <w:rFonts w:ascii="Arial" w:hAnsi="Arial" w:cs="Arial"/>
        </w:rPr>
      </w:pPr>
      <w:r w:rsidRPr="0024194F">
        <w:rPr>
          <w:rFonts w:ascii="Arial" w:hAnsi="Arial" w:cs="Arial"/>
        </w:rPr>
        <w:t xml:space="preserve">6. </w:t>
      </w:r>
      <w:r w:rsidRPr="0024194F">
        <w:rPr>
          <w:rFonts w:ascii="Arial" w:hAnsi="Arial" w:cs="Arial"/>
          <w:b/>
          <w:bCs/>
        </w:rPr>
        <w:t xml:space="preserve">Designated Record Set </w:t>
      </w:r>
      <w:r w:rsidRPr="0024194F">
        <w:rPr>
          <w:rFonts w:ascii="Arial" w:hAnsi="Arial" w:cs="Arial"/>
        </w:rPr>
        <w:t xml:space="preserve">means a group of records that includes protected health information and is maintained by or for a covered entity or the Business Associate that includes, but is not limited to, medical, billing, enrollment, payment, claims adjudication, and case or medical management records. Refer to 45 CFR 164.501 for the complete definition. </w:t>
      </w:r>
    </w:p>
    <w:p w14:paraId="5EED483E" w14:textId="77777777" w:rsidR="0024194F" w:rsidRPr="0024194F" w:rsidRDefault="0024194F" w:rsidP="0024194F">
      <w:pPr>
        <w:pStyle w:val="Default"/>
        <w:rPr>
          <w:rFonts w:ascii="Arial" w:hAnsi="Arial" w:cs="Arial"/>
        </w:rPr>
      </w:pPr>
      <w:r w:rsidRPr="0024194F">
        <w:rPr>
          <w:rFonts w:ascii="Arial" w:hAnsi="Arial" w:cs="Arial"/>
        </w:rPr>
        <w:t xml:space="preserve">7. </w:t>
      </w:r>
      <w:r w:rsidRPr="0024194F">
        <w:rPr>
          <w:rFonts w:ascii="Arial" w:hAnsi="Arial" w:cs="Arial"/>
          <w:b/>
          <w:bCs/>
        </w:rPr>
        <w:t xml:space="preserve">Disclosure </w:t>
      </w:r>
      <w:r w:rsidRPr="0024194F">
        <w:rPr>
          <w:rFonts w:ascii="Arial" w:hAnsi="Arial" w:cs="Arial"/>
        </w:rPr>
        <w:t xml:space="preserve">means the release, transfer, provision of, access to, or divulging in any other manner of information outside the entity holding the information as defined in 45 CFR 160.103. </w:t>
      </w:r>
    </w:p>
    <w:p w14:paraId="4FF95667" w14:textId="77777777" w:rsidR="0024194F" w:rsidRPr="0024194F" w:rsidRDefault="0024194F" w:rsidP="0024194F">
      <w:pPr>
        <w:pStyle w:val="Default"/>
        <w:rPr>
          <w:rFonts w:ascii="Arial" w:hAnsi="Arial" w:cs="Arial"/>
        </w:rPr>
      </w:pPr>
      <w:r w:rsidRPr="0024194F">
        <w:rPr>
          <w:rFonts w:ascii="Arial" w:hAnsi="Arial" w:cs="Arial"/>
        </w:rPr>
        <w:t xml:space="preserve">8. </w:t>
      </w:r>
      <w:r w:rsidRPr="0024194F">
        <w:rPr>
          <w:rFonts w:ascii="Arial" w:hAnsi="Arial" w:cs="Arial"/>
          <w:b/>
          <w:bCs/>
        </w:rPr>
        <w:t xml:space="preserve">Electronic Protected Health Information </w:t>
      </w:r>
      <w:r w:rsidRPr="0024194F">
        <w:rPr>
          <w:rFonts w:ascii="Arial" w:hAnsi="Arial" w:cs="Arial"/>
        </w:rPr>
        <w:t xml:space="preserve">means individually identifiable health information transmitted by electronic media or maintained in electronic media as set forth under 45 CFR 160.103. </w:t>
      </w:r>
    </w:p>
    <w:p w14:paraId="2B748C21" w14:textId="77777777" w:rsidR="0024194F" w:rsidRPr="0024194F" w:rsidRDefault="0024194F" w:rsidP="0024194F">
      <w:pPr>
        <w:pStyle w:val="Default"/>
        <w:rPr>
          <w:rFonts w:ascii="Arial" w:hAnsi="Arial" w:cs="Arial"/>
        </w:rPr>
      </w:pPr>
      <w:r w:rsidRPr="0024194F">
        <w:rPr>
          <w:rFonts w:ascii="Arial" w:hAnsi="Arial" w:cs="Arial"/>
        </w:rPr>
        <w:t xml:space="preserve">9. </w:t>
      </w:r>
      <w:r w:rsidRPr="0024194F">
        <w:rPr>
          <w:rFonts w:ascii="Arial" w:hAnsi="Arial" w:cs="Arial"/>
          <w:b/>
          <w:bCs/>
        </w:rPr>
        <w:t xml:space="preserve">Electronic Health Record </w:t>
      </w:r>
      <w:r w:rsidRPr="0024194F">
        <w:rPr>
          <w:rFonts w:ascii="Arial" w:hAnsi="Arial" w:cs="Arial"/>
        </w:rPr>
        <w:t xml:space="preserve">means an electronic record of health-related information on an individual that is created, gathered, managed, and consulted by authorized health care clinicians and staff. Refer to 42 USC 17921. </w:t>
      </w:r>
    </w:p>
    <w:p w14:paraId="3130983E" w14:textId="77777777" w:rsidR="0024194F" w:rsidRPr="0024194F" w:rsidRDefault="0024194F" w:rsidP="0024194F">
      <w:pPr>
        <w:pStyle w:val="Default"/>
        <w:rPr>
          <w:rFonts w:ascii="Arial" w:hAnsi="Arial" w:cs="Arial"/>
        </w:rPr>
      </w:pPr>
      <w:r w:rsidRPr="0024194F">
        <w:rPr>
          <w:rFonts w:ascii="Arial" w:hAnsi="Arial" w:cs="Arial"/>
        </w:rPr>
        <w:t xml:space="preserve">10. </w:t>
      </w:r>
      <w:r w:rsidRPr="0024194F">
        <w:rPr>
          <w:rFonts w:ascii="Arial" w:hAnsi="Arial" w:cs="Arial"/>
          <w:b/>
          <w:bCs/>
        </w:rPr>
        <w:t xml:space="preserve">Health Care Operations </w:t>
      </w:r>
      <w:r w:rsidRPr="0024194F">
        <w:rPr>
          <w:rFonts w:ascii="Arial" w:hAnsi="Arial" w:cs="Arial"/>
        </w:rPr>
        <w:t xml:space="preserve">shall have the meaning given to the term under the Privacy Rule at 45 CFR 164.501. </w:t>
      </w:r>
    </w:p>
    <w:p w14:paraId="304D5C97" w14:textId="77777777" w:rsidR="0024194F" w:rsidRPr="0024194F" w:rsidRDefault="0024194F" w:rsidP="0024194F">
      <w:pPr>
        <w:pStyle w:val="Default"/>
        <w:rPr>
          <w:rFonts w:ascii="Arial" w:hAnsi="Arial" w:cs="Arial"/>
        </w:rPr>
      </w:pPr>
      <w:r w:rsidRPr="0024194F">
        <w:rPr>
          <w:rFonts w:ascii="Arial" w:hAnsi="Arial" w:cs="Arial"/>
        </w:rPr>
        <w:t xml:space="preserve">11. </w:t>
      </w:r>
      <w:r w:rsidRPr="0024194F">
        <w:rPr>
          <w:rFonts w:ascii="Arial" w:hAnsi="Arial" w:cs="Arial"/>
          <w:b/>
          <w:bCs/>
        </w:rPr>
        <w:t xml:space="preserve">Individual </w:t>
      </w:r>
      <w:r w:rsidRPr="0024194F">
        <w:rPr>
          <w:rFonts w:ascii="Arial" w:hAnsi="Arial" w:cs="Arial"/>
        </w:rPr>
        <w:t xml:space="preserve">means the person who is the subject of protected health information and is defined in 45 CFR 160.103. </w:t>
      </w:r>
    </w:p>
    <w:p w14:paraId="22E5CD12" w14:textId="77777777" w:rsidR="0024194F" w:rsidRPr="0024194F" w:rsidRDefault="0024194F" w:rsidP="0024194F">
      <w:pPr>
        <w:pStyle w:val="Default"/>
        <w:rPr>
          <w:rFonts w:ascii="Arial" w:hAnsi="Arial" w:cs="Arial"/>
        </w:rPr>
      </w:pPr>
      <w:r w:rsidRPr="0024194F">
        <w:rPr>
          <w:rFonts w:ascii="Arial" w:hAnsi="Arial" w:cs="Arial"/>
        </w:rPr>
        <w:t xml:space="preserve">12. </w:t>
      </w:r>
      <w:r w:rsidRPr="0024194F">
        <w:rPr>
          <w:rFonts w:ascii="Arial" w:hAnsi="Arial" w:cs="Arial"/>
          <w:b/>
          <w:bCs/>
        </w:rPr>
        <w:t xml:space="preserve">Individually Identifiable Health Information </w:t>
      </w:r>
      <w:r w:rsidRPr="0024194F">
        <w:rPr>
          <w:rFonts w:ascii="Arial" w:hAnsi="Arial" w:cs="Arial"/>
        </w:rPr>
        <w:t xml:space="preserve">means health information, in any form or medium, including demographic information collected from an individual, that is created or received by a covered entity or a business associate of the covered entity and relates to the past, present, or future care of the individual. Individually identifiable health information is information that identifies the individual directly or there is a reasonable basis to believe the information can be used to identify the individual. Refer to 45 CFR 160.103. </w:t>
      </w:r>
    </w:p>
    <w:p w14:paraId="64F8F890" w14:textId="77777777" w:rsidR="0024194F" w:rsidRPr="0024194F" w:rsidRDefault="0024194F" w:rsidP="0024194F">
      <w:pPr>
        <w:pStyle w:val="Default"/>
        <w:rPr>
          <w:rFonts w:ascii="Arial" w:hAnsi="Arial" w:cs="Arial"/>
        </w:rPr>
      </w:pPr>
      <w:r w:rsidRPr="0024194F">
        <w:rPr>
          <w:rFonts w:ascii="Arial" w:hAnsi="Arial" w:cs="Arial"/>
        </w:rPr>
        <w:t xml:space="preserve">13. </w:t>
      </w:r>
      <w:r w:rsidRPr="0024194F">
        <w:rPr>
          <w:rFonts w:ascii="Arial" w:hAnsi="Arial" w:cs="Arial"/>
          <w:b/>
          <w:bCs/>
        </w:rPr>
        <w:t xml:space="preserve">Parties </w:t>
      </w:r>
      <w:r w:rsidRPr="0024194F">
        <w:rPr>
          <w:rFonts w:ascii="Arial" w:hAnsi="Arial" w:cs="Arial"/>
        </w:rPr>
        <w:t xml:space="preserve">shall mean the Business Associate and the Covered Entity. </w:t>
      </w:r>
    </w:p>
    <w:p w14:paraId="3E64A206" w14:textId="77777777" w:rsidR="0024194F" w:rsidRPr="0024194F" w:rsidRDefault="0024194F" w:rsidP="0024194F">
      <w:pPr>
        <w:pStyle w:val="Default"/>
        <w:rPr>
          <w:rFonts w:ascii="Arial" w:hAnsi="Arial" w:cs="Arial"/>
        </w:rPr>
      </w:pPr>
      <w:r w:rsidRPr="0024194F">
        <w:rPr>
          <w:rFonts w:ascii="Arial" w:hAnsi="Arial" w:cs="Arial"/>
        </w:rPr>
        <w:t xml:space="preserve">14. </w:t>
      </w:r>
      <w:r w:rsidRPr="0024194F">
        <w:rPr>
          <w:rFonts w:ascii="Arial" w:hAnsi="Arial" w:cs="Arial"/>
          <w:b/>
          <w:bCs/>
        </w:rPr>
        <w:t xml:space="preserve">Privacy Rule </w:t>
      </w:r>
      <w:r w:rsidRPr="0024194F">
        <w:rPr>
          <w:rFonts w:ascii="Arial" w:hAnsi="Arial" w:cs="Arial"/>
        </w:rPr>
        <w:t xml:space="preserve">shall mean the HIPAA Regulation that is codified at 45 CFR Parts 160 and 164, Subparts A, D and E. </w:t>
      </w:r>
    </w:p>
    <w:p w14:paraId="35A8A7BB" w14:textId="77777777" w:rsidR="0024194F" w:rsidRPr="0024194F" w:rsidRDefault="0024194F" w:rsidP="0024194F">
      <w:pPr>
        <w:pStyle w:val="Default"/>
        <w:rPr>
          <w:rFonts w:ascii="Arial" w:hAnsi="Arial" w:cs="Arial"/>
        </w:rPr>
      </w:pPr>
      <w:r w:rsidRPr="0024194F">
        <w:rPr>
          <w:rFonts w:ascii="Arial" w:hAnsi="Arial" w:cs="Arial"/>
        </w:rPr>
        <w:t xml:space="preserve">15. </w:t>
      </w:r>
      <w:r w:rsidRPr="0024194F">
        <w:rPr>
          <w:rFonts w:ascii="Arial" w:hAnsi="Arial" w:cs="Arial"/>
          <w:b/>
          <w:bCs/>
        </w:rPr>
        <w:t xml:space="preserve">Protected Health Information </w:t>
      </w:r>
      <w:r w:rsidRPr="0024194F">
        <w:rPr>
          <w:rFonts w:ascii="Arial" w:hAnsi="Arial" w:cs="Arial"/>
        </w:rPr>
        <w:t xml:space="preserve">means individually identifiable health information transmitted by electronic media, maintained in electronic media, or transmitted or maintained in any other form or medium. Refer to 45 CFR 160.103 for the complete definition. </w:t>
      </w:r>
    </w:p>
    <w:p w14:paraId="22378BD3" w14:textId="77777777" w:rsidR="0024194F" w:rsidRPr="0024194F" w:rsidRDefault="0024194F" w:rsidP="0024194F">
      <w:pPr>
        <w:pStyle w:val="Default"/>
        <w:rPr>
          <w:rFonts w:ascii="Arial" w:hAnsi="Arial" w:cs="Arial"/>
        </w:rPr>
      </w:pPr>
      <w:r w:rsidRPr="0024194F">
        <w:rPr>
          <w:rFonts w:ascii="Arial" w:hAnsi="Arial" w:cs="Arial"/>
        </w:rPr>
        <w:t xml:space="preserve">16. </w:t>
      </w:r>
      <w:r w:rsidRPr="0024194F">
        <w:rPr>
          <w:rFonts w:ascii="Arial" w:hAnsi="Arial" w:cs="Arial"/>
          <w:b/>
          <w:bCs/>
        </w:rPr>
        <w:t xml:space="preserve">Required by Law </w:t>
      </w:r>
      <w:r w:rsidRPr="0024194F">
        <w:rPr>
          <w:rFonts w:ascii="Arial" w:hAnsi="Arial" w:cs="Arial"/>
        </w:rPr>
        <w:t xml:space="preserve">means a mandate contained in law that compels an entity to make a use or disclosure of protected health information and that is enforceable in a court of law. This includes but is not limited to: court orders and court-ordered warrants; subpoenas, or summons issued by a court; and statues or regulations that require the </w:t>
      </w:r>
      <w:r w:rsidRPr="0024194F">
        <w:rPr>
          <w:rFonts w:ascii="Arial" w:hAnsi="Arial" w:cs="Arial"/>
        </w:rPr>
        <w:lastRenderedPageBreak/>
        <w:t xml:space="preserve">provision of information if payment is sought under a government program providing public benefits. For the complete definition refer to 45 CFR 164.103. </w:t>
      </w:r>
    </w:p>
    <w:p w14:paraId="47FBDDCA" w14:textId="77777777" w:rsidR="0024194F" w:rsidRPr="0024194F" w:rsidRDefault="0024194F" w:rsidP="0024194F">
      <w:pPr>
        <w:pStyle w:val="Default"/>
        <w:rPr>
          <w:rFonts w:ascii="Arial" w:hAnsi="Arial" w:cs="Arial"/>
        </w:rPr>
      </w:pPr>
    </w:p>
    <w:p w14:paraId="24787ACE" w14:textId="77777777" w:rsidR="0024194F" w:rsidRPr="0024194F" w:rsidRDefault="0024194F" w:rsidP="0024194F">
      <w:pPr>
        <w:pStyle w:val="Default"/>
        <w:rPr>
          <w:rFonts w:ascii="Arial" w:hAnsi="Arial" w:cs="Arial"/>
        </w:rPr>
      </w:pPr>
      <w:r w:rsidRPr="0024194F">
        <w:rPr>
          <w:rFonts w:ascii="Arial" w:hAnsi="Arial" w:cs="Arial"/>
        </w:rPr>
        <w:t xml:space="preserve">17. </w:t>
      </w:r>
      <w:r w:rsidRPr="0024194F">
        <w:rPr>
          <w:rFonts w:ascii="Arial" w:hAnsi="Arial" w:cs="Arial"/>
          <w:b/>
          <w:bCs/>
        </w:rPr>
        <w:t xml:space="preserve">Secretary </w:t>
      </w:r>
      <w:r w:rsidRPr="0024194F">
        <w:rPr>
          <w:rFonts w:ascii="Arial" w:hAnsi="Arial" w:cs="Arial"/>
        </w:rPr>
        <w:t xml:space="preserve">shall mean the Secretary of the federal Department of Health and Human Services (HHS) or the Secretary’s designee. </w:t>
      </w:r>
    </w:p>
    <w:p w14:paraId="3D0C044E" w14:textId="77777777" w:rsidR="0024194F" w:rsidRPr="0024194F" w:rsidRDefault="0024194F" w:rsidP="0024194F">
      <w:pPr>
        <w:pStyle w:val="Default"/>
        <w:rPr>
          <w:rFonts w:ascii="Arial" w:hAnsi="Arial" w:cs="Arial"/>
        </w:rPr>
      </w:pPr>
      <w:r w:rsidRPr="0024194F">
        <w:rPr>
          <w:rFonts w:ascii="Arial" w:hAnsi="Arial" w:cs="Arial"/>
        </w:rPr>
        <w:t xml:space="preserve">18. </w:t>
      </w:r>
      <w:r w:rsidRPr="0024194F">
        <w:rPr>
          <w:rFonts w:ascii="Arial" w:hAnsi="Arial" w:cs="Arial"/>
          <w:b/>
          <w:bCs/>
        </w:rPr>
        <w:t xml:space="preserve">Security Rule </w:t>
      </w:r>
      <w:r w:rsidRPr="0024194F">
        <w:rPr>
          <w:rFonts w:ascii="Arial" w:hAnsi="Arial" w:cs="Arial"/>
        </w:rPr>
        <w:t xml:space="preserve">shall mean the HIPAA regulation that is codified at 45 CFR Parts 160 and 164 Subparts A and C. </w:t>
      </w:r>
    </w:p>
    <w:p w14:paraId="110E0B84" w14:textId="77777777" w:rsidR="0024194F" w:rsidRPr="0024194F" w:rsidRDefault="0024194F" w:rsidP="0024194F">
      <w:pPr>
        <w:pStyle w:val="Default"/>
        <w:rPr>
          <w:rFonts w:ascii="Arial" w:hAnsi="Arial" w:cs="Arial"/>
        </w:rPr>
      </w:pPr>
      <w:r w:rsidRPr="0024194F">
        <w:rPr>
          <w:rFonts w:ascii="Arial" w:hAnsi="Arial" w:cs="Arial"/>
        </w:rPr>
        <w:t xml:space="preserve">19. </w:t>
      </w:r>
      <w:r w:rsidRPr="0024194F">
        <w:rPr>
          <w:rFonts w:ascii="Arial" w:hAnsi="Arial" w:cs="Arial"/>
          <w:b/>
          <w:bCs/>
        </w:rPr>
        <w:t xml:space="preserve">Unsecured Protected Health Information </w:t>
      </w:r>
      <w:r w:rsidRPr="0024194F">
        <w:rPr>
          <w:rFonts w:ascii="Arial" w:hAnsi="Arial" w:cs="Arial"/>
        </w:rPr>
        <w:t xml:space="preserve">means protected health information that is not rendered unusable, unreadable, or indecipherable to unauthorized individuals through the use of a technology or methodology specified by the Secretary in the guidance issued in Public Law 111-5. Refer to 42 USC 17932 and 45 CFR 164.402. </w:t>
      </w:r>
    </w:p>
    <w:p w14:paraId="62DC7EFF" w14:textId="77777777" w:rsidR="0024194F" w:rsidRPr="0024194F" w:rsidRDefault="0024194F" w:rsidP="0024194F">
      <w:pPr>
        <w:pStyle w:val="Default"/>
        <w:rPr>
          <w:rFonts w:ascii="Arial" w:hAnsi="Arial" w:cs="Arial"/>
        </w:rPr>
      </w:pPr>
      <w:r w:rsidRPr="0024194F">
        <w:rPr>
          <w:rFonts w:ascii="Arial" w:hAnsi="Arial" w:cs="Arial"/>
        </w:rPr>
        <w:t xml:space="preserve">20. </w:t>
      </w:r>
      <w:r w:rsidRPr="0024194F">
        <w:rPr>
          <w:rFonts w:ascii="Arial" w:hAnsi="Arial" w:cs="Arial"/>
          <w:b/>
          <w:bCs/>
        </w:rPr>
        <w:t xml:space="preserve">USC </w:t>
      </w:r>
      <w:r w:rsidRPr="0024194F">
        <w:rPr>
          <w:rFonts w:ascii="Arial" w:hAnsi="Arial" w:cs="Arial"/>
        </w:rPr>
        <w:t xml:space="preserve">stands for the United States Code. </w:t>
      </w:r>
    </w:p>
    <w:p w14:paraId="4000F7BF" w14:textId="77777777" w:rsidR="0024194F" w:rsidRPr="0024194F" w:rsidRDefault="0024194F" w:rsidP="0024194F">
      <w:pPr>
        <w:pStyle w:val="Default"/>
        <w:rPr>
          <w:rFonts w:ascii="Arial" w:hAnsi="Arial" w:cs="Arial"/>
        </w:rPr>
      </w:pPr>
    </w:p>
    <w:p w14:paraId="002D1E93" w14:textId="77777777" w:rsidR="0024194F" w:rsidRPr="0024194F" w:rsidRDefault="0024194F" w:rsidP="0024194F">
      <w:pPr>
        <w:pStyle w:val="Default"/>
        <w:rPr>
          <w:rFonts w:ascii="Arial" w:hAnsi="Arial" w:cs="Arial"/>
        </w:rPr>
      </w:pPr>
      <w:r w:rsidRPr="0024194F">
        <w:rPr>
          <w:rFonts w:ascii="Arial" w:hAnsi="Arial" w:cs="Arial"/>
        </w:rPr>
        <w:t xml:space="preserve">II. OBLIGATIONS OF THE BUSINESS ASSOCIATE. </w:t>
      </w:r>
    </w:p>
    <w:p w14:paraId="5DFAAC1E" w14:textId="77777777" w:rsidR="0024194F" w:rsidRPr="0024194F" w:rsidRDefault="0024194F" w:rsidP="0024194F">
      <w:pPr>
        <w:pStyle w:val="Default"/>
        <w:rPr>
          <w:rFonts w:ascii="Arial" w:hAnsi="Arial" w:cs="Arial"/>
        </w:rPr>
      </w:pPr>
    </w:p>
    <w:p w14:paraId="74A9D603" w14:textId="77777777" w:rsidR="0024194F" w:rsidRPr="0024194F" w:rsidRDefault="0024194F" w:rsidP="0024194F">
      <w:pPr>
        <w:pStyle w:val="Default"/>
        <w:rPr>
          <w:rFonts w:ascii="Arial" w:hAnsi="Arial" w:cs="Arial"/>
        </w:rPr>
      </w:pPr>
      <w:r w:rsidRPr="0024194F">
        <w:rPr>
          <w:rFonts w:ascii="Arial" w:hAnsi="Arial" w:cs="Arial"/>
        </w:rPr>
        <w:t xml:space="preserve">1. </w:t>
      </w:r>
      <w:r w:rsidRPr="0024194F">
        <w:rPr>
          <w:rFonts w:ascii="Arial" w:hAnsi="Arial" w:cs="Arial"/>
          <w:b/>
          <w:bCs/>
        </w:rPr>
        <w:t xml:space="preserve">Access to Protected Health Information. </w:t>
      </w:r>
      <w:r w:rsidRPr="0024194F">
        <w:rPr>
          <w:rFonts w:ascii="Arial" w:hAnsi="Arial" w:cs="Arial"/>
        </w:rPr>
        <w:t xml:space="preserve">The Business Associate will provide, as directed by the Covered Entity, an individual or the Covered Entity access to inspect or obtain a copy of protected health information about the Individual that is maintained in a designated record set by the Business Associate or, its agents or subcontractors, in order to meet the requirements of the Privacy Rule, including, but not limited to 45 CFR 164.524 and 164.504(e) (2) (ii) (E). If the Business Associate maintains an electronic health record, the Business Associate or, its agents or subcontractors shall provide such information in electronic format to enable the Covered Entity to fulfill its obligations under the HITECH Act, including, but not limited to 42 USC 17935. </w:t>
      </w:r>
    </w:p>
    <w:p w14:paraId="32841485" w14:textId="77777777" w:rsidR="0024194F" w:rsidRPr="0024194F" w:rsidRDefault="0024194F" w:rsidP="0024194F">
      <w:pPr>
        <w:pStyle w:val="Default"/>
        <w:rPr>
          <w:rFonts w:ascii="Arial" w:hAnsi="Arial" w:cs="Arial"/>
        </w:rPr>
      </w:pPr>
      <w:r w:rsidRPr="0024194F">
        <w:rPr>
          <w:rFonts w:ascii="Arial" w:hAnsi="Arial" w:cs="Arial"/>
        </w:rPr>
        <w:t xml:space="preserve">2. </w:t>
      </w:r>
      <w:r w:rsidRPr="0024194F">
        <w:rPr>
          <w:rFonts w:ascii="Arial" w:hAnsi="Arial" w:cs="Arial"/>
          <w:b/>
          <w:bCs/>
        </w:rPr>
        <w:t xml:space="preserve">Access to Records. </w:t>
      </w:r>
      <w:r w:rsidRPr="0024194F">
        <w:rPr>
          <w:rFonts w:ascii="Arial" w:hAnsi="Arial" w:cs="Arial"/>
        </w:rPr>
        <w:t xml:space="preserve">The Business Associate shall make its internal practices, books and records relating to the use and disclosure of protected health information available to the Covered Entity and to the Secretary for purposes of determining Business Associate’s compliance with the Privacy and Security Rule in accordance with 45 CFR 164.504(e)(2)(ii)(H). </w:t>
      </w:r>
    </w:p>
    <w:p w14:paraId="10140DA8" w14:textId="77777777" w:rsidR="0024194F" w:rsidRPr="0024194F" w:rsidRDefault="0024194F" w:rsidP="0024194F">
      <w:pPr>
        <w:pStyle w:val="Default"/>
        <w:rPr>
          <w:rFonts w:ascii="Arial" w:hAnsi="Arial" w:cs="Arial"/>
        </w:rPr>
      </w:pPr>
      <w:r w:rsidRPr="0024194F">
        <w:rPr>
          <w:rFonts w:ascii="Arial" w:hAnsi="Arial" w:cs="Arial"/>
        </w:rPr>
        <w:t xml:space="preserve">3. </w:t>
      </w:r>
      <w:r w:rsidRPr="0024194F">
        <w:rPr>
          <w:rFonts w:ascii="Arial" w:hAnsi="Arial" w:cs="Arial"/>
          <w:b/>
          <w:bCs/>
        </w:rPr>
        <w:t xml:space="preserve">Accounting of Disclosures. </w:t>
      </w:r>
      <w:r w:rsidRPr="0024194F">
        <w:rPr>
          <w:rFonts w:ascii="Arial" w:hAnsi="Arial" w:cs="Arial"/>
        </w:rPr>
        <w:t xml:space="preserve">Promptly, upon request by the Covered Entity or individual for an accounting of disclosures, the Business Associate and its agents or subcontractors shall make available to the Covered Entity or the individual information required to provide an accounting of disclosures in accordance with 45 CFR 164.528, and the HITECH Act, including, but not limited to 42 USC 17935. The accounting of disclosures, whether electronic or other media, must include the requirements as outlined under 45 CFR 164.528(b). </w:t>
      </w:r>
    </w:p>
    <w:p w14:paraId="6C5CA99D" w14:textId="77777777" w:rsidR="0024194F" w:rsidRPr="0024194F" w:rsidRDefault="0024194F" w:rsidP="0024194F">
      <w:pPr>
        <w:pStyle w:val="Default"/>
        <w:rPr>
          <w:rFonts w:ascii="Arial" w:hAnsi="Arial" w:cs="Arial"/>
        </w:rPr>
      </w:pPr>
      <w:r w:rsidRPr="0024194F">
        <w:rPr>
          <w:rFonts w:ascii="Arial" w:hAnsi="Arial" w:cs="Arial"/>
        </w:rPr>
        <w:t xml:space="preserve">4. </w:t>
      </w:r>
      <w:r w:rsidRPr="0024194F">
        <w:rPr>
          <w:rFonts w:ascii="Arial" w:hAnsi="Arial" w:cs="Arial"/>
          <w:b/>
          <w:bCs/>
        </w:rPr>
        <w:t xml:space="preserve">Agents and Subcontractors. </w:t>
      </w:r>
      <w:r w:rsidRPr="0024194F">
        <w:rPr>
          <w:rFonts w:ascii="Arial" w:hAnsi="Arial" w:cs="Arial"/>
        </w:rPr>
        <w:t xml:space="preserve">The Business Associate must ensure all agents and subcontractors to whom it provides protected health information agree in writing to the same restrictions and conditions that apply to the Business Associate with respect to all protected health information accessed, maintained, created, retained, modified, recorded, stored, destroyed, or otherwise held, transmitted, used or disclosed by the agent or subcontractor. The Business Associate must implement and maintain sanctions against agents and subcontractors that violate such restrictions and conditions and shall mitigate the effects of any such violation as outlined under 45 CFR 164.530(f) and 164.530(e)(1). </w:t>
      </w:r>
    </w:p>
    <w:p w14:paraId="39E3E618" w14:textId="77777777" w:rsidR="0024194F" w:rsidRPr="0024194F" w:rsidRDefault="0024194F" w:rsidP="0024194F">
      <w:pPr>
        <w:pStyle w:val="Default"/>
        <w:rPr>
          <w:rFonts w:ascii="Arial" w:hAnsi="Arial" w:cs="Arial"/>
        </w:rPr>
      </w:pPr>
      <w:r w:rsidRPr="0024194F">
        <w:rPr>
          <w:rFonts w:ascii="Arial" w:hAnsi="Arial" w:cs="Arial"/>
        </w:rPr>
        <w:lastRenderedPageBreak/>
        <w:t xml:space="preserve">5. </w:t>
      </w:r>
      <w:r w:rsidRPr="0024194F">
        <w:rPr>
          <w:rFonts w:ascii="Arial" w:hAnsi="Arial" w:cs="Arial"/>
          <w:b/>
          <w:bCs/>
        </w:rPr>
        <w:t xml:space="preserve">Amendment of Protected Health Information. </w:t>
      </w:r>
      <w:r w:rsidRPr="0024194F">
        <w:rPr>
          <w:rFonts w:ascii="Arial" w:hAnsi="Arial" w:cs="Arial"/>
        </w:rPr>
        <w:t xml:space="preserve">The Business Associate will make available protected health information for amendment and incorporate any amendments in the designated record set maintained by the Business Associate or, its agents or subcontractors, as directed by the Covered Entity or an individual, in order to meet the requirements of the Privacy Rule, including, but not limited to, 45 CFR 164.526. </w:t>
      </w:r>
    </w:p>
    <w:p w14:paraId="76FEFC82" w14:textId="77777777" w:rsidR="0024194F" w:rsidRPr="0024194F" w:rsidRDefault="0024194F" w:rsidP="0024194F">
      <w:pPr>
        <w:pStyle w:val="Default"/>
        <w:rPr>
          <w:rFonts w:ascii="Arial" w:hAnsi="Arial" w:cs="Arial"/>
        </w:rPr>
      </w:pPr>
      <w:r w:rsidRPr="0024194F">
        <w:rPr>
          <w:rFonts w:ascii="Arial" w:hAnsi="Arial" w:cs="Arial"/>
        </w:rPr>
        <w:t xml:space="preserve">6. </w:t>
      </w:r>
      <w:r w:rsidRPr="0024194F">
        <w:rPr>
          <w:rFonts w:ascii="Arial" w:hAnsi="Arial" w:cs="Arial"/>
          <w:b/>
          <w:bCs/>
        </w:rPr>
        <w:t xml:space="preserve">Audits, Investigations, and Enforcement. </w:t>
      </w:r>
      <w:r w:rsidRPr="0024194F">
        <w:rPr>
          <w:rFonts w:ascii="Arial" w:hAnsi="Arial" w:cs="Arial"/>
        </w:rPr>
        <w:t xml:space="preserve">The Business Associate must notify the Covered Entity immediately upon learning the Business Associate has become the subject of an audit, compliance review, or complaint investigation by the Office of Civil Rights or any other federal or state oversight agency. The Business Associate shall provide the Covered Entity with a copy </w:t>
      </w:r>
    </w:p>
    <w:p w14:paraId="2F2A069B" w14:textId="77777777" w:rsidR="0024194F" w:rsidRPr="0024194F" w:rsidRDefault="0024194F" w:rsidP="0024194F">
      <w:pPr>
        <w:pStyle w:val="Default"/>
        <w:rPr>
          <w:rFonts w:ascii="Arial" w:hAnsi="Arial" w:cs="Arial"/>
        </w:rPr>
      </w:pPr>
    </w:p>
    <w:p w14:paraId="7A4C3A0D" w14:textId="77777777" w:rsidR="0024194F" w:rsidRPr="0024194F" w:rsidRDefault="0024194F" w:rsidP="0024194F">
      <w:pPr>
        <w:pStyle w:val="Default"/>
        <w:rPr>
          <w:rFonts w:ascii="Arial" w:hAnsi="Arial" w:cs="Arial"/>
        </w:rPr>
      </w:pPr>
      <w:r w:rsidRPr="0024194F">
        <w:rPr>
          <w:rFonts w:ascii="Arial" w:hAnsi="Arial" w:cs="Arial"/>
        </w:rPr>
        <w:t xml:space="preserve">of any protected health information that the Business Associate provides to the Secretary or other federal or state oversight agency concurrently with providing such information to the Secretary or other federal or state oversight agency. The Business Associate and individuals associated with the Business Associate are solely responsible for all civil and criminal penalties assessed as a result of an audit, breach, or violation of HIPAA or HITECH laws or regulations. Reference 42 USC 17937. </w:t>
      </w:r>
    </w:p>
    <w:p w14:paraId="595C0B71" w14:textId="77777777" w:rsidR="0024194F" w:rsidRPr="0024194F" w:rsidRDefault="0024194F" w:rsidP="0024194F">
      <w:pPr>
        <w:pStyle w:val="Default"/>
        <w:rPr>
          <w:rFonts w:ascii="Arial" w:hAnsi="Arial" w:cs="Arial"/>
        </w:rPr>
      </w:pPr>
      <w:r w:rsidRPr="0024194F">
        <w:rPr>
          <w:rFonts w:ascii="Arial" w:hAnsi="Arial" w:cs="Arial"/>
        </w:rPr>
        <w:t xml:space="preserve">7. </w:t>
      </w:r>
      <w:r w:rsidRPr="0024194F">
        <w:rPr>
          <w:rFonts w:ascii="Arial" w:hAnsi="Arial" w:cs="Arial"/>
          <w:b/>
          <w:bCs/>
        </w:rPr>
        <w:t xml:space="preserve">Breach or Other Improper Access, Use or Disclosure Reporting. </w:t>
      </w:r>
      <w:r w:rsidRPr="0024194F">
        <w:rPr>
          <w:rFonts w:ascii="Arial" w:hAnsi="Arial" w:cs="Arial"/>
        </w:rPr>
        <w:t xml:space="preserve">The Business Associate must report to the Covered Entity, in writing, any access, use or disclosure of protected health information not permitted by the agreement, Addendum or the Privacy and Security Rules. The Covered Entity must be notified immediately upon discovery or the first day such breach or suspected breach is known to the Business Associate or by exercising reasonable diligence would have been known by the Business Associate in accordance with 45 CFR 164.410, 164.504(e)(2)(ii)(C) and 164.308(b) and 42 USC 17921. The Business Associate must report any improper access, use or disclosure of protected health information by: The Business Associate or its agents or subcontractors. In the event of a breach or suspected breach of protected health information, the report to the Covered Entity must be in writing and include the following: a brief description of the incident; the date of the incident; the date the incident was discovered by the Business Associate; a thorough description of the unsecured protected health information that was involved in the incident; the number of individuals whose protected health information was involved in the incident; and the steps the Business Associate is taking to investigate the incident and to protect against further incidents. The Covered Entity will determine if a breach of unsecured protected health information has occurred and will notify the Business Associate of the determination. If a breach of unsecured protected health information is determined, the Business Associate must take prompt corrective action to cure any such deficiencies and mitigate any significant harm that may have occurred to individual(s) whose information was disclosed inappropriately. </w:t>
      </w:r>
    </w:p>
    <w:p w14:paraId="3B2FDEAB" w14:textId="77777777" w:rsidR="0024194F" w:rsidRPr="0024194F" w:rsidRDefault="0024194F" w:rsidP="0024194F">
      <w:pPr>
        <w:pStyle w:val="Default"/>
        <w:rPr>
          <w:rFonts w:ascii="Arial" w:hAnsi="Arial" w:cs="Arial"/>
        </w:rPr>
      </w:pPr>
      <w:r w:rsidRPr="0024194F">
        <w:rPr>
          <w:rFonts w:ascii="Arial" w:hAnsi="Arial" w:cs="Arial"/>
        </w:rPr>
        <w:t xml:space="preserve">8. </w:t>
      </w:r>
      <w:r w:rsidRPr="0024194F">
        <w:rPr>
          <w:rFonts w:ascii="Arial" w:hAnsi="Arial" w:cs="Arial"/>
          <w:b/>
          <w:bCs/>
        </w:rPr>
        <w:t xml:space="preserve">Breach Notification Requirements. </w:t>
      </w:r>
      <w:r w:rsidRPr="0024194F">
        <w:rPr>
          <w:rFonts w:ascii="Arial" w:hAnsi="Arial" w:cs="Arial"/>
        </w:rPr>
        <w:t xml:space="preserve">If the Covered Entity determines a breach of unsecured protected health information by the Business Associate has occurred, the Business Associate will be responsible for notifying the individuals whose unsecured protected health information was breached in accordance with 42 USC 17932 and 45 CFR 164.404 through 164.406. The Business Associate must provide evidence to the Covered Entity that appropriate notifications to individuals and/or media, when necessary, as specified in 45 CFR 164.404 and 45 CFR 164.406 has occurred. The Business Associate is responsible for all costs associated with notification to individuals, </w:t>
      </w:r>
      <w:r w:rsidRPr="0024194F">
        <w:rPr>
          <w:rFonts w:ascii="Arial" w:hAnsi="Arial" w:cs="Arial"/>
        </w:rPr>
        <w:lastRenderedPageBreak/>
        <w:t xml:space="preserve">the media or others as well as costs associated with mitigating future breaches. The Business Associate must notify the Secretary of all breaches in accordance with 45 CFR 164.408 and must provide the Covered Entity with a copy of all notifications made to the Secretary. </w:t>
      </w:r>
    </w:p>
    <w:p w14:paraId="367E2030" w14:textId="77777777" w:rsidR="0024194F" w:rsidRPr="0024194F" w:rsidRDefault="0024194F" w:rsidP="0024194F">
      <w:pPr>
        <w:pStyle w:val="Default"/>
        <w:rPr>
          <w:rFonts w:ascii="Arial" w:hAnsi="Arial" w:cs="Arial"/>
        </w:rPr>
      </w:pPr>
      <w:r w:rsidRPr="0024194F">
        <w:rPr>
          <w:rFonts w:ascii="Arial" w:hAnsi="Arial" w:cs="Arial"/>
        </w:rPr>
        <w:t xml:space="preserve">9. </w:t>
      </w:r>
      <w:r w:rsidRPr="0024194F">
        <w:rPr>
          <w:rFonts w:ascii="Arial" w:hAnsi="Arial" w:cs="Arial"/>
          <w:b/>
          <w:bCs/>
        </w:rPr>
        <w:t xml:space="preserve">Breach Pattern or Practice by Covered Entity. </w:t>
      </w:r>
      <w:r w:rsidRPr="0024194F">
        <w:rPr>
          <w:rFonts w:ascii="Arial" w:hAnsi="Arial" w:cs="Arial"/>
        </w:rPr>
        <w:t xml:space="preserve">Pursuant to 42 USC 17934, if the Business Associate knows of a pattern of activity or practice of the Covered Entity that constitutes a material breach or violation of the Covered Entity’s obligations under the Contract or Addendum, the Business Associate must immediately report the problem to the Secretary. </w:t>
      </w:r>
    </w:p>
    <w:p w14:paraId="1FA591A7" w14:textId="77777777" w:rsidR="0024194F" w:rsidRPr="0024194F" w:rsidRDefault="0024194F" w:rsidP="0024194F">
      <w:pPr>
        <w:pStyle w:val="Default"/>
        <w:rPr>
          <w:rFonts w:ascii="Arial" w:hAnsi="Arial" w:cs="Arial"/>
        </w:rPr>
      </w:pPr>
      <w:r w:rsidRPr="0024194F">
        <w:rPr>
          <w:rFonts w:ascii="Arial" w:hAnsi="Arial" w:cs="Arial"/>
        </w:rPr>
        <w:t xml:space="preserve">10. </w:t>
      </w:r>
      <w:r w:rsidRPr="0024194F">
        <w:rPr>
          <w:rFonts w:ascii="Arial" w:hAnsi="Arial" w:cs="Arial"/>
          <w:b/>
          <w:bCs/>
        </w:rPr>
        <w:t xml:space="preserve">Data Ownership. </w:t>
      </w:r>
      <w:r w:rsidRPr="0024194F">
        <w:rPr>
          <w:rFonts w:ascii="Arial" w:hAnsi="Arial" w:cs="Arial"/>
        </w:rPr>
        <w:t xml:space="preserve">The Business Associate acknowledges that the Business Associate or its agents or subcontractors have no ownership rights with respect to the protected health information it accesses, maintains, creates, retains, modifies, records, stores, destroys, or otherwise holds, transmits, uses or discloses. </w:t>
      </w:r>
    </w:p>
    <w:p w14:paraId="2DD180B2" w14:textId="77777777" w:rsidR="0024194F" w:rsidRPr="0024194F" w:rsidRDefault="0024194F" w:rsidP="0024194F">
      <w:pPr>
        <w:pStyle w:val="Default"/>
        <w:rPr>
          <w:rFonts w:ascii="Arial" w:hAnsi="Arial" w:cs="Arial"/>
        </w:rPr>
      </w:pPr>
      <w:r w:rsidRPr="0024194F">
        <w:rPr>
          <w:rFonts w:ascii="Arial" w:hAnsi="Arial" w:cs="Arial"/>
        </w:rPr>
        <w:t xml:space="preserve">11. </w:t>
      </w:r>
      <w:r w:rsidRPr="0024194F">
        <w:rPr>
          <w:rFonts w:ascii="Arial" w:hAnsi="Arial" w:cs="Arial"/>
          <w:b/>
          <w:bCs/>
        </w:rPr>
        <w:t xml:space="preserve">Litigation or Administrative Proceedings. </w:t>
      </w:r>
      <w:r w:rsidRPr="0024194F">
        <w:rPr>
          <w:rFonts w:ascii="Arial" w:hAnsi="Arial" w:cs="Arial"/>
        </w:rPr>
        <w:t xml:space="preserve">The Business Associate shall make itself, any subcontractors, employees, or agents assisting the Business Associate in the performance of its obligations under the agreement or Addendum, available to </w:t>
      </w:r>
      <w:r>
        <w:rPr>
          <w:rFonts w:ascii="Arial" w:hAnsi="Arial" w:cs="Arial"/>
        </w:rPr>
        <w:t xml:space="preserve">the Covered Entity, at no cost </w:t>
      </w:r>
      <w:r w:rsidRPr="0024194F">
        <w:rPr>
          <w:rFonts w:ascii="Arial" w:hAnsi="Arial" w:cs="Arial"/>
        </w:rPr>
        <w:t xml:space="preserve">to the Covered Entity, to testify as witnesses, or otherwise, in the event litigation or administrative proceedings are commenced against the Covered Entity, its administrators or workforce members upon a claimed violation of HIPAA, the Privacy and Security Rule, the HITECH Act, or other laws relating to security and privacy. </w:t>
      </w:r>
    </w:p>
    <w:p w14:paraId="5942FC03" w14:textId="77777777" w:rsidR="0024194F" w:rsidRPr="0024194F" w:rsidRDefault="0024194F" w:rsidP="0024194F">
      <w:pPr>
        <w:pStyle w:val="Default"/>
        <w:rPr>
          <w:rFonts w:ascii="Arial" w:hAnsi="Arial" w:cs="Arial"/>
        </w:rPr>
      </w:pPr>
      <w:r w:rsidRPr="0024194F">
        <w:rPr>
          <w:rFonts w:ascii="Arial" w:hAnsi="Arial" w:cs="Arial"/>
        </w:rPr>
        <w:t xml:space="preserve">12. </w:t>
      </w:r>
      <w:r w:rsidRPr="0024194F">
        <w:rPr>
          <w:rFonts w:ascii="Arial" w:hAnsi="Arial" w:cs="Arial"/>
          <w:b/>
          <w:bCs/>
        </w:rPr>
        <w:t xml:space="preserve">Minimum Necessary. </w:t>
      </w:r>
      <w:r w:rsidRPr="0024194F">
        <w:rPr>
          <w:rFonts w:ascii="Arial" w:hAnsi="Arial" w:cs="Arial"/>
        </w:rPr>
        <w:t xml:space="preserve">The Business Associate and its agents and subcontractors shall request, use and disclose only the minimum amount of protected health information necessary to accomplish the purpose of the request, use or disclosure in accordance with 42 USC 17935 and 45 CFR 164.514(d)(3). </w:t>
      </w:r>
    </w:p>
    <w:p w14:paraId="79CAE6A3" w14:textId="77777777" w:rsidR="0024194F" w:rsidRPr="0024194F" w:rsidRDefault="0024194F" w:rsidP="0024194F">
      <w:pPr>
        <w:pStyle w:val="Default"/>
        <w:rPr>
          <w:rFonts w:ascii="Arial" w:hAnsi="Arial" w:cs="Arial"/>
        </w:rPr>
      </w:pPr>
      <w:r w:rsidRPr="0024194F">
        <w:rPr>
          <w:rFonts w:ascii="Arial" w:hAnsi="Arial" w:cs="Arial"/>
        </w:rPr>
        <w:t xml:space="preserve">13. </w:t>
      </w:r>
      <w:r w:rsidRPr="0024194F">
        <w:rPr>
          <w:rFonts w:ascii="Arial" w:hAnsi="Arial" w:cs="Arial"/>
          <w:b/>
          <w:bCs/>
        </w:rPr>
        <w:t xml:space="preserve">Policies and Procedures. </w:t>
      </w:r>
      <w:r w:rsidRPr="0024194F">
        <w:rPr>
          <w:rFonts w:ascii="Arial" w:hAnsi="Arial" w:cs="Arial"/>
        </w:rPr>
        <w:t xml:space="preserve">The Business Associate must adopt written privacy and security policies and procedures and documentation standards to meet the requirements of HIPAA and the HITECH Act as described in 45 CFR 164.316 and 42 USC 17931. </w:t>
      </w:r>
    </w:p>
    <w:p w14:paraId="77FEFC77" w14:textId="77777777" w:rsidR="0024194F" w:rsidRPr="0024194F" w:rsidRDefault="0024194F" w:rsidP="0024194F">
      <w:pPr>
        <w:pStyle w:val="Default"/>
        <w:rPr>
          <w:rFonts w:ascii="Arial" w:hAnsi="Arial" w:cs="Arial"/>
        </w:rPr>
      </w:pPr>
      <w:r w:rsidRPr="0024194F">
        <w:rPr>
          <w:rFonts w:ascii="Arial" w:hAnsi="Arial" w:cs="Arial"/>
        </w:rPr>
        <w:t xml:space="preserve">14. </w:t>
      </w:r>
      <w:r w:rsidRPr="0024194F">
        <w:rPr>
          <w:rFonts w:ascii="Arial" w:hAnsi="Arial" w:cs="Arial"/>
          <w:b/>
          <w:bCs/>
        </w:rPr>
        <w:t xml:space="preserve">Privacy and Security Officer(s). </w:t>
      </w:r>
      <w:r w:rsidRPr="0024194F">
        <w:rPr>
          <w:rFonts w:ascii="Arial" w:hAnsi="Arial" w:cs="Arial"/>
        </w:rPr>
        <w:t xml:space="preserve">The Business Associate must appoint Privacy and Security Officer(s) whose responsibilities shall include: monitoring the Privacy and Security compliance of the Business Associate; development and implementation of the Business Associate’s HIPAA Privacy and Security policies and procedures; establishment of Privacy and Security training programs; and development and implementation of an incident risk assessment and response plan in the event the Business Associate sustains a breach or suspected breach of protected health information. </w:t>
      </w:r>
    </w:p>
    <w:p w14:paraId="0C2847D0" w14:textId="77777777" w:rsidR="0024194F" w:rsidRPr="0024194F" w:rsidRDefault="0024194F" w:rsidP="0024194F">
      <w:pPr>
        <w:pStyle w:val="Default"/>
        <w:rPr>
          <w:rFonts w:ascii="Arial" w:hAnsi="Arial" w:cs="Arial"/>
        </w:rPr>
      </w:pPr>
      <w:r w:rsidRPr="0024194F">
        <w:rPr>
          <w:rFonts w:ascii="Arial" w:hAnsi="Arial" w:cs="Arial"/>
        </w:rPr>
        <w:t xml:space="preserve">15. </w:t>
      </w:r>
      <w:r w:rsidRPr="0024194F">
        <w:rPr>
          <w:rFonts w:ascii="Arial" w:hAnsi="Arial" w:cs="Arial"/>
          <w:b/>
          <w:bCs/>
        </w:rPr>
        <w:t xml:space="preserve">Safeguards. </w:t>
      </w:r>
      <w:r w:rsidRPr="0024194F">
        <w:rPr>
          <w:rFonts w:ascii="Arial" w:hAnsi="Arial" w:cs="Arial"/>
        </w:rPr>
        <w:t xml:space="preserve">The Business Associate must implement safeguards as necessary to protect the confidentiality, integrity, and availability of the protected health information the Business Associate accesses, maintains, creates, retains, modifies, records, stores, destroys, or otherwise holds, transmits, uses or discloses on behalf of the Covered Entity. Safeguards must include administrative safeguards (e.g., risk analysis and designation of security official), physical safeguards (e.g., facility access controls and workstation security), and technical safeguards (e.g., access controls and audit controls) to the confidentiality, integrity and availability of the protected health information, in accordance with 45 CFR 164.308, 164.310, 164.312, 164.316 and </w:t>
      </w:r>
      <w:r w:rsidRPr="0024194F">
        <w:rPr>
          <w:rFonts w:ascii="Arial" w:hAnsi="Arial" w:cs="Arial"/>
        </w:rPr>
        <w:lastRenderedPageBreak/>
        <w:t xml:space="preserve">164.504(e)(2)(ii)(B). Sections 164.308, 164.310 and 164.312 of the CFR apply to the Business Associate of the Covered Entity in the same manner that such sections apply to the Covered Entity. Technical safeguards must meet the standards set forth by the guidelines of the National Institute of Standards and Technology (NIST). The Business Associate agrees to only use or disclose protected health information as provided for by the agreement and Addendum and to mitigate, to the extent practicable, any harmful effect that is known to the Business Associate, of a use or disclosure, in violation of the requirements of this Addendum as outlined under 45 CFR 164.530(e)(2)(f). </w:t>
      </w:r>
    </w:p>
    <w:p w14:paraId="00579D4E" w14:textId="77777777" w:rsidR="0024194F" w:rsidRPr="0024194F" w:rsidRDefault="0024194F" w:rsidP="0024194F">
      <w:pPr>
        <w:pStyle w:val="Default"/>
        <w:rPr>
          <w:rFonts w:ascii="Arial" w:hAnsi="Arial" w:cs="Arial"/>
        </w:rPr>
      </w:pPr>
      <w:r w:rsidRPr="0024194F">
        <w:rPr>
          <w:rFonts w:ascii="Arial" w:hAnsi="Arial" w:cs="Arial"/>
        </w:rPr>
        <w:t xml:space="preserve">16. </w:t>
      </w:r>
      <w:r w:rsidRPr="0024194F">
        <w:rPr>
          <w:rFonts w:ascii="Arial" w:hAnsi="Arial" w:cs="Arial"/>
          <w:b/>
          <w:bCs/>
        </w:rPr>
        <w:t xml:space="preserve">Training. </w:t>
      </w:r>
      <w:r w:rsidRPr="0024194F">
        <w:rPr>
          <w:rFonts w:ascii="Arial" w:hAnsi="Arial" w:cs="Arial"/>
        </w:rPr>
        <w:t xml:space="preserve">The Business Associate must train all members of its workforce on the policies and procedures associated with safeguarding protected health information. This includes, at a minimum, training that covers the technical, physical and administrative safeguards needed to prevent inappropriate uses or disclosures of protected health information; training to prevent any intentional or unintentional use or disclosure that is a violation of HIPAA regulations at 45 CFR 160 and 164 and Public Law 111-5; and training that emphasizes the criminal and civil penalties related to HIPAA breaches or inappropriate uses or disclosures of protected health information. Workforce training of new employees must be completed within 30 days of the date of hire and all employees must be trained at least annually. The Business Associate must maintain written records for a period of six years. These records must document each employee that received training and the date the training was provided or received. </w:t>
      </w:r>
    </w:p>
    <w:p w14:paraId="3C3A694A" w14:textId="77777777" w:rsidR="0024194F" w:rsidRPr="0024194F" w:rsidRDefault="0024194F" w:rsidP="0024194F">
      <w:pPr>
        <w:pStyle w:val="Default"/>
        <w:rPr>
          <w:rFonts w:ascii="Arial" w:hAnsi="Arial" w:cs="Arial"/>
        </w:rPr>
      </w:pPr>
      <w:r w:rsidRPr="0024194F">
        <w:rPr>
          <w:rFonts w:ascii="Arial" w:hAnsi="Arial" w:cs="Arial"/>
        </w:rPr>
        <w:t xml:space="preserve">17. </w:t>
      </w:r>
      <w:r w:rsidRPr="0024194F">
        <w:rPr>
          <w:rFonts w:ascii="Arial" w:hAnsi="Arial" w:cs="Arial"/>
          <w:b/>
          <w:bCs/>
        </w:rPr>
        <w:t xml:space="preserve">Use and Disclosure of Protected Health Information. </w:t>
      </w:r>
      <w:r w:rsidRPr="0024194F">
        <w:rPr>
          <w:rFonts w:ascii="Arial" w:hAnsi="Arial" w:cs="Arial"/>
        </w:rPr>
        <w:t>The Business Associate must not use or further disclose protected health information other than a</w:t>
      </w:r>
      <w:r>
        <w:rPr>
          <w:rFonts w:ascii="Arial" w:hAnsi="Arial" w:cs="Arial"/>
        </w:rPr>
        <w:t xml:space="preserve">s permitted or required by the </w:t>
      </w:r>
      <w:r w:rsidRPr="0024194F">
        <w:rPr>
          <w:rFonts w:ascii="Arial" w:hAnsi="Arial" w:cs="Arial"/>
        </w:rPr>
        <w:t xml:space="preserve">agreement or as required by law. The Business Associate must not use or further disclose protected health information in a manner that would violate the requirements of the HIPAA Privacy and Security Rule and the HITECH Act. </w:t>
      </w:r>
    </w:p>
    <w:p w14:paraId="27E61F51" w14:textId="77777777" w:rsidR="0024194F" w:rsidRPr="0024194F" w:rsidRDefault="0024194F" w:rsidP="0024194F">
      <w:pPr>
        <w:pStyle w:val="Default"/>
        <w:rPr>
          <w:rFonts w:ascii="Arial" w:hAnsi="Arial" w:cs="Arial"/>
        </w:rPr>
      </w:pPr>
    </w:p>
    <w:p w14:paraId="424C29B6" w14:textId="77777777" w:rsidR="0024194F" w:rsidRPr="0024194F" w:rsidRDefault="0024194F" w:rsidP="0024194F">
      <w:pPr>
        <w:pStyle w:val="Default"/>
        <w:rPr>
          <w:rFonts w:ascii="Arial" w:hAnsi="Arial" w:cs="Arial"/>
        </w:rPr>
      </w:pPr>
      <w:r w:rsidRPr="0024194F">
        <w:rPr>
          <w:rFonts w:ascii="Arial" w:hAnsi="Arial" w:cs="Arial"/>
        </w:rPr>
        <w:t xml:space="preserve">III. PERMITTED AND PROHIBITED USES AND DISCLOSURES BY THE BUSINESS ASSOCIATE. The Business Associate agrees to these general use and disclosure provisions: </w:t>
      </w:r>
    </w:p>
    <w:p w14:paraId="7EE9094C" w14:textId="77777777" w:rsidR="0024194F" w:rsidRPr="0024194F" w:rsidRDefault="0024194F" w:rsidP="0024194F">
      <w:pPr>
        <w:pStyle w:val="Default"/>
        <w:rPr>
          <w:rFonts w:ascii="Arial" w:hAnsi="Arial" w:cs="Arial"/>
        </w:rPr>
      </w:pPr>
    </w:p>
    <w:p w14:paraId="4D16B52D" w14:textId="77777777" w:rsidR="0024194F" w:rsidRPr="0024194F" w:rsidRDefault="0024194F" w:rsidP="0024194F">
      <w:pPr>
        <w:pStyle w:val="Default"/>
        <w:rPr>
          <w:rFonts w:ascii="Arial" w:hAnsi="Arial" w:cs="Arial"/>
        </w:rPr>
      </w:pPr>
      <w:r w:rsidRPr="0024194F">
        <w:rPr>
          <w:rFonts w:ascii="Arial" w:hAnsi="Arial" w:cs="Arial"/>
        </w:rPr>
        <w:t xml:space="preserve">1. </w:t>
      </w:r>
      <w:r w:rsidRPr="0024194F">
        <w:rPr>
          <w:rFonts w:ascii="Arial" w:hAnsi="Arial" w:cs="Arial"/>
          <w:b/>
          <w:bCs/>
        </w:rPr>
        <w:t xml:space="preserve">Permitted Uses and Disclosures: </w:t>
      </w:r>
      <w:r w:rsidRPr="0024194F">
        <w:rPr>
          <w:rFonts w:ascii="Arial" w:hAnsi="Arial" w:cs="Arial"/>
        </w:rPr>
        <w:t>a. Except as otherwise limited in this Addendum, the Business Associate may use or disclose protected health information to perform functions, activities, or services for, or on behalf of, the Covered Entity as specified in the agreement, provided that such use or disclosure would not violate the HIPAA Privacy and Security Rule or the HITECH Act, if done by the Covered Entity in accordance with 45 CFR 164.504(e) (2) (</w:t>
      </w:r>
      <w:proofErr w:type="spellStart"/>
      <w:r w:rsidRPr="0024194F">
        <w:rPr>
          <w:rFonts w:ascii="Arial" w:hAnsi="Arial" w:cs="Arial"/>
        </w:rPr>
        <w:t>i</w:t>
      </w:r>
      <w:proofErr w:type="spellEnd"/>
      <w:r w:rsidRPr="0024194F">
        <w:rPr>
          <w:rFonts w:ascii="Arial" w:hAnsi="Arial" w:cs="Arial"/>
        </w:rPr>
        <w:t xml:space="preserve">) and 42 USC 17935 and 17936. </w:t>
      </w:r>
    </w:p>
    <w:p w14:paraId="7B314FE4" w14:textId="77777777" w:rsidR="0024194F" w:rsidRPr="0024194F" w:rsidRDefault="0024194F" w:rsidP="0024194F">
      <w:pPr>
        <w:pStyle w:val="Default"/>
        <w:rPr>
          <w:rFonts w:ascii="Arial" w:hAnsi="Arial" w:cs="Arial"/>
        </w:rPr>
      </w:pPr>
      <w:r w:rsidRPr="0024194F">
        <w:rPr>
          <w:rFonts w:ascii="Arial" w:hAnsi="Arial" w:cs="Arial"/>
        </w:rPr>
        <w:t>b. Except as otherwise limited by this Addendum, the Business Associate may use or disclose protected health information received by the Business Associate in its capacity as a Business Associate of the Covered Entity, as necessary, for the proper management and administration of the Business Associate, to carry out the legal responsibilities of the Business Associate, as required by law or for data aggregation purposes in accordance with 45 CFR 164.504(e)(2)(A), 164.504(e)(4)(</w:t>
      </w:r>
      <w:proofErr w:type="spellStart"/>
      <w:r w:rsidRPr="0024194F">
        <w:rPr>
          <w:rFonts w:ascii="Arial" w:hAnsi="Arial" w:cs="Arial"/>
        </w:rPr>
        <w:t>i</w:t>
      </w:r>
      <w:proofErr w:type="spellEnd"/>
      <w:r w:rsidRPr="0024194F">
        <w:rPr>
          <w:rFonts w:ascii="Arial" w:hAnsi="Arial" w:cs="Arial"/>
        </w:rPr>
        <w:t>)(A), and 164.504(e)(2)(</w:t>
      </w:r>
      <w:proofErr w:type="spellStart"/>
      <w:r w:rsidRPr="0024194F">
        <w:rPr>
          <w:rFonts w:ascii="Arial" w:hAnsi="Arial" w:cs="Arial"/>
        </w:rPr>
        <w:t>i</w:t>
      </w:r>
      <w:proofErr w:type="spellEnd"/>
      <w:r w:rsidRPr="0024194F">
        <w:rPr>
          <w:rFonts w:ascii="Arial" w:hAnsi="Arial" w:cs="Arial"/>
        </w:rPr>
        <w:t xml:space="preserve">)(B). </w:t>
      </w:r>
    </w:p>
    <w:p w14:paraId="2DD2E826" w14:textId="77777777" w:rsidR="0024194F" w:rsidRPr="0024194F" w:rsidRDefault="0024194F" w:rsidP="0024194F">
      <w:pPr>
        <w:pStyle w:val="Default"/>
        <w:rPr>
          <w:rFonts w:ascii="Arial" w:hAnsi="Arial" w:cs="Arial"/>
        </w:rPr>
      </w:pPr>
      <w:r w:rsidRPr="0024194F">
        <w:rPr>
          <w:rFonts w:ascii="Arial" w:hAnsi="Arial" w:cs="Arial"/>
        </w:rPr>
        <w:t xml:space="preserve">c. Except as otherwise limited in this Addendum, if the Business Associate discloses protected health information to a third party, the Business Associate must obtain, prior to making any such disclosure, reasonable written assurances from the third party that </w:t>
      </w:r>
      <w:r w:rsidRPr="0024194F">
        <w:rPr>
          <w:rFonts w:ascii="Arial" w:hAnsi="Arial" w:cs="Arial"/>
        </w:rPr>
        <w:lastRenderedPageBreak/>
        <w:t xml:space="preserve">such protected health information will be held confidential pursuant to this Addendum and only disclosed as required by law or for the purposes for which it was disclosed to the third party. The written agreement from the third party must include requirements to immediately notify the Business Associate of any breaches of confidentiality of protected health information to the extent it has obtained knowledge of such breach. Refer to 45 CFR 164.502 and 164.504 and 42 USC 17934. </w:t>
      </w:r>
    </w:p>
    <w:p w14:paraId="0F20B946" w14:textId="77777777" w:rsidR="0024194F" w:rsidRPr="0024194F" w:rsidRDefault="0024194F" w:rsidP="0024194F">
      <w:pPr>
        <w:pStyle w:val="Default"/>
        <w:rPr>
          <w:rFonts w:ascii="Arial" w:hAnsi="Arial" w:cs="Arial"/>
        </w:rPr>
      </w:pPr>
      <w:r w:rsidRPr="0024194F">
        <w:rPr>
          <w:rFonts w:ascii="Arial" w:hAnsi="Arial" w:cs="Arial"/>
        </w:rPr>
        <w:t xml:space="preserve">d. The Business Associate may use or disclose protected health information to report violations of law to appropriate federal and state authorities, consistent with 45 CFR 164.502(j)(1). </w:t>
      </w:r>
    </w:p>
    <w:p w14:paraId="75706022" w14:textId="77777777" w:rsidR="0024194F" w:rsidRPr="0024194F" w:rsidRDefault="0024194F" w:rsidP="0024194F">
      <w:pPr>
        <w:pStyle w:val="Default"/>
        <w:rPr>
          <w:rFonts w:ascii="Arial" w:hAnsi="Arial" w:cs="Arial"/>
        </w:rPr>
      </w:pPr>
    </w:p>
    <w:p w14:paraId="7324F0E9" w14:textId="77777777" w:rsidR="0024194F" w:rsidRPr="0024194F" w:rsidRDefault="0024194F" w:rsidP="0024194F">
      <w:pPr>
        <w:pStyle w:val="Default"/>
        <w:rPr>
          <w:rFonts w:ascii="Arial" w:hAnsi="Arial" w:cs="Arial"/>
        </w:rPr>
      </w:pPr>
      <w:r w:rsidRPr="0024194F">
        <w:rPr>
          <w:rFonts w:ascii="Arial" w:hAnsi="Arial" w:cs="Arial"/>
        </w:rPr>
        <w:t xml:space="preserve">2. </w:t>
      </w:r>
      <w:r w:rsidRPr="0024194F">
        <w:rPr>
          <w:rFonts w:ascii="Arial" w:hAnsi="Arial" w:cs="Arial"/>
          <w:b/>
          <w:bCs/>
        </w:rPr>
        <w:t xml:space="preserve">Prohibited Uses and Disclosures: </w:t>
      </w:r>
    </w:p>
    <w:p w14:paraId="6B3AFE86" w14:textId="77777777" w:rsidR="0024194F" w:rsidRPr="0024194F" w:rsidRDefault="0024194F" w:rsidP="0024194F">
      <w:pPr>
        <w:pStyle w:val="Default"/>
        <w:rPr>
          <w:rFonts w:ascii="Arial" w:hAnsi="Arial" w:cs="Arial"/>
        </w:rPr>
      </w:pPr>
    </w:p>
    <w:p w14:paraId="51433977" w14:textId="77777777" w:rsidR="0024194F" w:rsidRPr="0024194F" w:rsidRDefault="0024194F" w:rsidP="0024194F">
      <w:pPr>
        <w:pStyle w:val="Default"/>
        <w:rPr>
          <w:rFonts w:ascii="Arial" w:hAnsi="Arial" w:cs="Arial"/>
        </w:rPr>
      </w:pPr>
      <w:r w:rsidRPr="0024194F">
        <w:rPr>
          <w:rFonts w:ascii="Arial" w:hAnsi="Arial" w:cs="Arial"/>
        </w:rPr>
        <w:t xml:space="preserve">a. Except as otherwise limited in this Addendum, the Business Associate shall not disclose protected health information to a health plan for payment or health care operations purposes if the patient has required this special restriction and has paid out of pocket in full for the health care item or service to which the protected health information relates in accordance with 42 USC 17935. </w:t>
      </w:r>
    </w:p>
    <w:p w14:paraId="1B005B88" w14:textId="77777777" w:rsidR="0024194F" w:rsidRPr="0024194F" w:rsidRDefault="0024194F" w:rsidP="0024194F">
      <w:pPr>
        <w:pStyle w:val="Default"/>
        <w:rPr>
          <w:rFonts w:ascii="Arial" w:hAnsi="Arial" w:cs="Arial"/>
        </w:rPr>
      </w:pPr>
      <w:r w:rsidRPr="0024194F">
        <w:rPr>
          <w:rFonts w:ascii="Arial" w:hAnsi="Arial" w:cs="Arial"/>
        </w:rPr>
        <w:t xml:space="preserve">b. The Business Associate shall not directly or indirectly receive remuneration in exchange for any protected health information, as specified by 42 USC 17935, unless the Covered Entity obtained a valid authorization, in accordance with 45 CFR 164.508 that includes a specification that protected health information can be exchanged for remuneration. </w:t>
      </w:r>
    </w:p>
    <w:p w14:paraId="5F851DC0" w14:textId="77777777" w:rsidR="0084571C" w:rsidRDefault="0084571C" w:rsidP="0024194F">
      <w:pPr>
        <w:pStyle w:val="Default"/>
        <w:rPr>
          <w:rFonts w:ascii="Arial" w:hAnsi="Arial" w:cs="Arial"/>
        </w:rPr>
      </w:pPr>
    </w:p>
    <w:p w14:paraId="77C426F3" w14:textId="77777777" w:rsidR="0024194F" w:rsidRPr="0024194F" w:rsidRDefault="0024194F" w:rsidP="0024194F">
      <w:pPr>
        <w:pStyle w:val="Default"/>
        <w:rPr>
          <w:rFonts w:ascii="Arial" w:hAnsi="Arial" w:cs="Arial"/>
        </w:rPr>
      </w:pPr>
      <w:r w:rsidRPr="0024194F">
        <w:rPr>
          <w:rFonts w:ascii="Arial" w:hAnsi="Arial" w:cs="Arial"/>
        </w:rPr>
        <w:t xml:space="preserve">IV. OBLIGATIONS OF COVERED ENTITY </w:t>
      </w:r>
    </w:p>
    <w:p w14:paraId="3B174179" w14:textId="77777777" w:rsidR="0024194F" w:rsidRPr="0024194F" w:rsidRDefault="0024194F" w:rsidP="0024194F">
      <w:pPr>
        <w:pStyle w:val="Default"/>
        <w:rPr>
          <w:rFonts w:ascii="Arial" w:hAnsi="Arial" w:cs="Arial"/>
        </w:rPr>
      </w:pPr>
    </w:p>
    <w:p w14:paraId="063788EA" w14:textId="77777777" w:rsidR="0024194F" w:rsidRPr="0024194F" w:rsidRDefault="0024194F" w:rsidP="0024194F">
      <w:pPr>
        <w:pStyle w:val="Default"/>
        <w:rPr>
          <w:rFonts w:ascii="Arial" w:hAnsi="Arial" w:cs="Arial"/>
        </w:rPr>
      </w:pPr>
      <w:r w:rsidRPr="0024194F">
        <w:rPr>
          <w:rFonts w:ascii="Arial" w:hAnsi="Arial" w:cs="Arial"/>
        </w:rPr>
        <w:t xml:space="preserve">1. The Covered Entity will inform the Business Associate of any limitations in the Covered Entity’s Notice of Privacy Practices in accordance with 45 CFR 164.520, to the extent that such limitation may affect the Business Associate’s use or disclosure of protected health information. </w:t>
      </w:r>
    </w:p>
    <w:p w14:paraId="1B8C3733" w14:textId="77777777" w:rsidR="0024194F" w:rsidRPr="0024194F" w:rsidRDefault="0024194F" w:rsidP="0024194F">
      <w:pPr>
        <w:pStyle w:val="Default"/>
        <w:rPr>
          <w:rFonts w:ascii="Arial" w:hAnsi="Arial" w:cs="Arial"/>
        </w:rPr>
      </w:pPr>
    </w:p>
    <w:p w14:paraId="6D2E7039" w14:textId="77777777" w:rsidR="0024194F" w:rsidRPr="0024194F" w:rsidRDefault="0024194F" w:rsidP="0024194F">
      <w:pPr>
        <w:pStyle w:val="Default"/>
        <w:rPr>
          <w:rFonts w:ascii="Arial" w:hAnsi="Arial" w:cs="Arial"/>
        </w:rPr>
      </w:pPr>
      <w:r w:rsidRPr="0024194F">
        <w:rPr>
          <w:rFonts w:ascii="Arial" w:hAnsi="Arial" w:cs="Arial"/>
        </w:rPr>
        <w:t xml:space="preserve">2. The Covered Entity will inform the Business Associate of any changes in, or revocation of, permission by an individual to use or disclose protected health information, to the extent that such changes may affect the Business Associate’s use or disclosure of protected health information. </w:t>
      </w:r>
    </w:p>
    <w:p w14:paraId="29942C9A" w14:textId="77777777" w:rsidR="0024194F" w:rsidRPr="0024194F" w:rsidRDefault="0024194F" w:rsidP="0024194F">
      <w:pPr>
        <w:pStyle w:val="Default"/>
        <w:rPr>
          <w:rFonts w:ascii="Arial" w:hAnsi="Arial" w:cs="Arial"/>
        </w:rPr>
      </w:pPr>
      <w:r w:rsidRPr="0024194F">
        <w:rPr>
          <w:rFonts w:ascii="Arial" w:hAnsi="Arial" w:cs="Arial"/>
        </w:rPr>
        <w:t xml:space="preserve">3. The Covered Entity will inform the Business Associate of any restriction to the use or disclosure of protected health information that the Covered Entity has agreed to in accordance with 45 CFR 164.522 and 42 USC 17935, to the extent that such restriction may affect the Business Associate’s use or disclosure of protected health information. </w:t>
      </w:r>
    </w:p>
    <w:p w14:paraId="347FC705" w14:textId="77777777" w:rsidR="0024194F" w:rsidRPr="0024194F" w:rsidRDefault="0024194F" w:rsidP="0024194F">
      <w:pPr>
        <w:pStyle w:val="Default"/>
        <w:rPr>
          <w:rFonts w:ascii="Arial" w:hAnsi="Arial" w:cs="Arial"/>
        </w:rPr>
      </w:pPr>
      <w:r w:rsidRPr="0024194F">
        <w:rPr>
          <w:rFonts w:ascii="Arial" w:hAnsi="Arial" w:cs="Arial"/>
        </w:rPr>
        <w:t xml:space="preserve">4. Except in the event of lawful data aggregation or management and administrative activities, the Covered Entity shall not request the Business Associate to use or disclose protected health information in any manner that would not be permissible under the HIPAA Privacy and Security Rule and the HITECH Act, if done by the Covered Entity. </w:t>
      </w:r>
    </w:p>
    <w:p w14:paraId="2502D1B3" w14:textId="77777777" w:rsidR="0024194F" w:rsidRPr="0024194F" w:rsidRDefault="0024194F" w:rsidP="0024194F">
      <w:pPr>
        <w:pStyle w:val="Default"/>
        <w:rPr>
          <w:rFonts w:ascii="Arial" w:hAnsi="Arial" w:cs="Arial"/>
        </w:rPr>
      </w:pPr>
    </w:p>
    <w:p w14:paraId="7833936B" w14:textId="77777777" w:rsidR="0024194F" w:rsidRPr="0024194F" w:rsidRDefault="0024194F" w:rsidP="0024194F">
      <w:pPr>
        <w:pStyle w:val="Default"/>
        <w:rPr>
          <w:rFonts w:ascii="Arial" w:hAnsi="Arial" w:cs="Arial"/>
        </w:rPr>
      </w:pPr>
      <w:r w:rsidRPr="0024194F">
        <w:rPr>
          <w:rFonts w:ascii="Arial" w:hAnsi="Arial" w:cs="Arial"/>
        </w:rPr>
        <w:t xml:space="preserve">V. TERM AND TERMINATION </w:t>
      </w:r>
    </w:p>
    <w:p w14:paraId="6DAB7671" w14:textId="77777777" w:rsidR="0024194F" w:rsidRPr="0024194F" w:rsidRDefault="0024194F" w:rsidP="0024194F">
      <w:pPr>
        <w:pStyle w:val="Default"/>
        <w:rPr>
          <w:rFonts w:ascii="Arial" w:hAnsi="Arial" w:cs="Arial"/>
        </w:rPr>
      </w:pPr>
    </w:p>
    <w:p w14:paraId="65EBAF94" w14:textId="77777777" w:rsidR="0024194F" w:rsidRPr="0024194F" w:rsidRDefault="0024194F" w:rsidP="0024194F">
      <w:pPr>
        <w:pStyle w:val="Default"/>
        <w:rPr>
          <w:rFonts w:ascii="Arial" w:hAnsi="Arial" w:cs="Arial"/>
        </w:rPr>
      </w:pPr>
      <w:r w:rsidRPr="0024194F">
        <w:rPr>
          <w:rFonts w:ascii="Arial" w:hAnsi="Arial" w:cs="Arial"/>
        </w:rPr>
        <w:lastRenderedPageBreak/>
        <w:t xml:space="preserve">1. </w:t>
      </w:r>
      <w:r w:rsidRPr="0024194F">
        <w:rPr>
          <w:rFonts w:ascii="Arial" w:hAnsi="Arial" w:cs="Arial"/>
          <w:b/>
          <w:bCs/>
        </w:rPr>
        <w:t>Effect of Termination</w:t>
      </w:r>
      <w:r w:rsidRPr="0024194F">
        <w:rPr>
          <w:rFonts w:ascii="Arial" w:hAnsi="Arial" w:cs="Arial"/>
        </w:rPr>
        <w:t xml:space="preserve">: a. Except as provided in paragraph (b) of this section, upon termination of this Addendum, for any reason, the Business Associate will return or destroy all protected health information received from the Covered Entity or created, maintained, or received by the Business Associate on behalf of the Covered Entity that the Business Associate still maintains in any form and the Business Associate will retain no copies of such information. </w:t>
      </w:r>
    </w:p>
    <w:p w14:paraId="1DBBBB93" w14:textId="77777777" w:rsidR="0024194F" w:rsidRPr="0024194F" w:rsidRDefault="0024194F" w:rsidP="0024194F">
      <w:pPr>
        <w:pStyle w:val="Default"/>
        <w:rPr>
          <w:rFonts w:ascii="Arial" w:hAnsi="Arial" w:cs="Arial"/>
        </w:rPr>
      </w:pPr>
      <w:r w:rsidRPr="0024194F">
        <w:rPr>
          <w:rFonts w:ascii="Arial" w:hAnsi="Arial" w:cs="Arial"/>
        </w:rPr>
        <w:t xml:space="preserve">b. If the Business Associate determines that returning or destroying the protected health information is not feasible, the Business Associate will provide to the Covered Entity notification of the conditions that make return or destruction infeasible. Upon a mutual determination that return, or destruction of protected health information is infeasible, the Business Associate shall extend the protections of this Addendum to such protected health information and limit further uses and disclosures of such protected health information to those purposes that make return or destruction infeasible, for so long as the Business Associate maintains such protected health information. </w:t>
      </w:r>
    </w:p>
    <w:p w14:paraId="4617C514" w14:textId="77777777" w:rsidR="0024194F" w:rsidRPr="0024194F" w:rsidRDefault="0024194F" w:rsidP="0024194F">
      <w:pPr>
        <w:pStyle w:val="Default"/>
        <w:rPr>
          <w:rFonts w:ascii="Arial" w:hAnsi="Arial" w:cs="Arial"/>
        </w:rPr>
      </w:pPr>
      <w:r w:rsidRPr="0024194F">
        <w:rPr>
          <w:rFonts w:ascii="Arial" w:hAnsi="Arial" w:cs="Arial"/>
        </w:rPr>
        <w:t xml:space="preserve">c. These termination provisions will apply to protected health information that is in the possession of subcontractors, agents, or employees of the Business Associate. </w:t>
      </w:r>
    </w:p>
    <w:p w14:paraId="18F05F78" w14:textId="77777777" w:rsidR="0024194F" w:rsidRPr="0024194F" w:rsidRDefault="0024194F" w:rsidP="0024194F">
      <w:pPr>
        <w:pStyle w:val="Default"/>
        <w:rPr>
          <w:rFonts w:ascii="Arial" w:hAnsi="Arial" w:cs="Arial"/>
        </w:rPr>
      </w:pPr>
    </w:p>
    <w:p w14:paraId="588B31D8" w14:textId="77777777" w:rsidR="0024194F" w:rsidRPr="0024194F" w:rsidRDefault="0024194F" w:rsidP="0024194F">
      <w:pPr>
        <w:pStyle w:val="Default"/>
        <w:rPr>
          <w:rFonts w:ascii="Arial" w:hAnsi="Arial" w:cs="Arial"/>
        </w:rPr>
      </w:pPr>
      <w:r w:rsidRPr="0024194F">
        <w:rPr>
          <w:rFonts w:ascii="Arial" w:hAnsi="Arial" w:cs="Arial"/>
        </w:rPr>
        <w:t xml:space="preserve">2. </w:t>
      </w:r>
      <w:r w:rsidRPr="0024194F">
        <w:rPr>
          <w:rFonts w:ascii="Arial" w:hAnsi="Arial" w:cs="Arial"/>
          <w:b/>
          <w:bCs/>
        </w:rPr>
        <w:t>Term</w:t>
      </w:r>
      <w:r w:rsidRPr="0024194F">
        <w:rPr>
          <w:rFonts w:ascii="Arial" w:hAnsi="Arial" w:cs="Arial"/>
        </w:rPr>
        <w:t xml:space="preserve">. The Term of this Addendum shall commence as of the effective date of this Addendum herein and shall extend beyond the termination of the contract and shall terminate when all the protected health information provided by the Covered Entity to the Business Associate, or accessed, maintained, created, retained, modified, recorded, stored, or otherwise held, transmitted, used or disclosed by the Business Associate on behalf of the Covered Entity, is destroyed or returned to the Covered Entity, or, if it not feasible to return or destroy the protected health information, protections are extended to such information, in accordance with the termination. </w:t>
      </w:r>
    </w:p>
    <w:p w14:paraId="6F040E99" w14:textId="77777777" w:rsidR="0024194F" w:rsidRPr="0024194F" w:rsidRDefault="0024194F" w:rsidP="0024194F">
      <w:pPr>
        <w:pStyle w:val="Default"/>
        <w:rPr>
          <w:rFonts w:ascii="Arial" w:hAnsi="Arial" w:cs="Arial"/>
        </w:rPr>
      </w:pPr>
      <w:r w:rsidRPr="0024194F">
        <w:rPr>
          <w:rFonts w:ascii="Arial" w:hAnsi="Arial" w:cs="Arial"/>
        </w:rPr>
        <w:t xml:space="preserve">3. </w:t>
      </w:r>
      <w:r w:rsidRPr="0024194F">
        <w:rPr>
          <w:rFonts w:ascii="Arial" w:hAnsi="Arial" w:cs="Arial"/>
          <w:b/>
          <w:bCs/>
        </w:rPr>
        <w:t>Termination for Breach of Agreement</w:t>
      </w:r>
      <w:r w:rsidRPr="0024194F">
        <w:rPr>
          <w:rFonts w:ascii="Arial" w:hAnsi="Arial" w:cs="Arial"/>
        </w:rPr>
        <w:t xml:space="preserve">. The Business Associate agrees that the Covered Entity may immediately terminate the agreement if the Covered Entity determines that the Business Associate has violated a material part of this Addendum. </w:t>
      </w:r>
    </w:p>
    <w:p w14:paraId="09B0E957" w14:textId="77777777" w:rsidR="0024194F" w:rsidRPr="0024194F" w:rsidRDefault="0024194F" w:rsidP="0024194F">
      <w:pPr>
        <w:pStyle w:val="Default"/>
        <w:rPr>
          <w:rFonts w:ascii="Arial" w:hAnsi="Arial" w:cs="Arial"/>
        </w:rPr>
      </w:pPr>
    </w:p>
    <w:p w14:paraId="62F4557E" w14:textId="77777777" w:rsidR="0024194F" w:rsidRPr="0024194F" w:rsidRDefault="0024194F" w:rsidP="0024194F">
      <w:pPr>
        <w:pStyle w:val="Default"/>
        <w:rPr>
          <w:rFonts w:ascii="Arial" w:hAnsi="Arial" w:cs="Arial"/>
        </w:rPr>
      </w:pPr>
      <w:r w:rsidRPr="0024194F">
        <w:rPr>
          <w:rFonts w:ascii="Arial" w:hAnsi="Arial" w:cs="Arial"/>
        </w:rPr>
        <w:t xml:space="preserve">VI. MISCELLANEOUS </w:t>
      </w:r>
    </w:p>
    <w:p w14:paraId="5280A707" w14:textId="77777777" w:rsidR="0024194F" w:rsidRPr="0024194F" w:rsidRDefault="0024194F" w:rsidP="0024194F">
      <w:pPr>
        <w:pStyle w:val="Default"/>
        <w:rPr>
          <w:rFonts w:ascii="Arial" w:hAnsi="Arial" w:cs="Arial"/>
        </w:rPr>
      </w:pPr>
    </w:p>
    <w:p w14:paraId="2C9492BB" w14:textId="77777777" w:rsidR="0024194F" w:rsidRPr="0024194F" w:rsidRDefault="0024194F" w:rsidP="0024194F">
      <w:pPr>
        <w:pStyle w:val="Default"/>
        <w:rPr>
          <w:rFonts w:ascii="Arial" w:hAnsi="Arial" w:cs="Arial"/>
        </w:rPr>
      </w:pPr>
      <w:r w:rsidRPr="0024194F">
        <w:rPr>
          <w:rFonts w:ascii="Arial" w:hAnsi="Arial" w:cs="Arial"/>
        </w:rPr>
        <w:t xml:space="preserve">1. </w:t>
      </w:r>
      <w:r w:rsidRPr="0024194F">
        <w:rPr>
          <w:rFonts w:ascii="Arial" w:hAnsi="Arial" w:cs="Arial"/>
          <w:b/>
          <w:bCs/>
        </w:rPr>
        <w:t xml:space="preserve">Amendment. </w:t>
      </w:r>
      <w:r w:rsidRPr="0024194F">
        <w:rPr>
          <w:rFonts w:ascii="Arial" w:hAnsi="Arial" w:cs="Arial"/>
        </w:rPr>
        <w:t xml:space="preserve">The parties agree to take such action as is necessary to amend this Addendum from time to time for the Covered Entity to comply with all the requirements of the Health </w:t>
      </w:r>
    </w:p>
    <w:p w14:paraId="5ACDEBF2" w14:textId="77777777" w:rsidR="0024194F" w:rsidRPr="0024194F" w:rsidRDefault="0024194F" w:rsidP="0024194F">
      <w:pPr>
        <w:pStyle w:val="Default"/>
        <w:rPr>
          <w:rFonts w:ascii="Arial" w:hAnsi="Arial" w:cs="Arial"/>
        </w:rPr>
      </w:pPr>
      <w:r w:rsidRPr="0024194F">
        <w:rPr>
          <w:rFonts w:ascii="Arial" w:hAnsi="Arial" w:cs="Arial"/>
        </w:rPr>
        <w:t xml:space="preserve">Insurance Portability and Accountability Act (HIPAA) of 1996, Public Law No. 104-191 and the Health Information Technology for Economic and Clinical Health Act (HITECH) of 2009, Public Law No. 111-5. </w:t>
      </w:r>
    </w:p>
    <w:p w14:paraId="28E17EDA" w14:textId="77777777" w:rsidR="0024194F" w:rsidRPr="0024194F" w:rsidRDefault="0024194F" w:rsidP="0024194F">
      <w:pPr>
        <w:pStyle w:val="Default"/>
        <w:rPr>
          <w:rFonts w:ascii="Arial" w:hAnsi="Arial" w:cs="Arial"/>
        </w:rPr>
      </w:pPr>
      <w:r w:rsidRPr="0024194F">
        <w:rPr>
          <w:rFonts w:ascii="Arial" w:hAnsi="Arial" w:cs="Arial"/>
        </w:rPr>
        <w:t xml:space="preserve">2. </w:t>
      </w:r>
      <w:r w:rsidRPr="0024194F">
        <w:rPr>
          <w:rFonts w:ascii="Arial" w:hAnsi="Arial" w:cs="Arial"/>
          <w:b/>
          <w:bCs/>
        </w:rPr>
        <w:t xml:space="preserve">Clarification. </w:t>
      </w:r>
      <w:r w:rsidRPr="0024194F">
        <w:rPr>
          <w:rFonts w:ascii="Arial" w:hAnsi="Arial" w:cs="Arial"/>
        </w:rPr>
        <w:t xml:space="preserve">This Addendum references the requirements of HIPAA, the HITECH Act, the Privacy Rule and the Security Rule, as well as amendments and/or provisions that are currently in place and any that may be forthcoming. </w:t>
      </w:r>
    </w:p>
    <w:p w14:paraId="6DCC4629" w14:textId="77777777" w:rsidR="0024194F" w:rsidRPr="0024194F" w:rsidRDefault="0024194F" w:rsidP="0024194F">
      <w:pPr>
        <w:pStyle w:val="Default"/>
        <w:rPr>
          <w:rFonts w:ascii="Arial" w:hAnsi="Arial" w:cs="Arial"/>
        </w:rPr>
      </w:pPr>
      <w:r w:rsidRPr="0024194F">
        <w:rPr>
          <w:rFonts w:ascii="Arial" w:hAnsi="Arial" w:cs="Arial"/>
        </w:rPr>
        <w:t xml:space="preserve">3. </w:t>
      </w:r>
      <w:r w:rsidRPr="0024194F">
        <w:rPr>
          <w:rFonts w:ascii="Arial" w:hAnsi="Arial" w:cs="Arial"/>
          <w:b/>
          <w:bCs/>
        </w:rPr>
        <w:t xml:space="preserve">Indemnification. </w:t>
      </w:r>
      <w:r w:rsidRPr="0024194F">
        <w:rPr>
          <w:rFonts w:ascii="Arial" w:hAnsi="Arial" w:cs="Arial"/>
        </w:rPr>
        <w:t xml:space="preserve">Each party will indemnify and hold harmless the other party to this Addendum from and against all claims, losses, liabilities, costs and other expenses incurred as a result of, or arising directly or indirectly out of or in conjunction with: a. Any misrepresentation, breach of warranty or non-fulfillment of any undertaking on the part of the party under this Addendum; and </w:t>
      </w:r>
    </w:p>
    <w:p w14:paraId="50AC9259" w14:textId="77777777" w:rsidR="0024194F" w:rsidRPr="0024194F" w:rsidRDefault="0024194F" w:rsidP="0024194F">
      <w:pPr>
        <w:pStyle w:val="Default"/>
        <w:rPr>
          <w:rFonts w:ascii="Arial" w:hAnsi="Arial" w:cs="Arial"/>
        </w:rPr>
      </w:pPr>
      <w:r w:rsidRPr="0024194F">
        <w:rPr>
          <w:rFonts w:ascii="Arial" w:hAnsi="Arial" w:cs="Arial"/>
        </w:rPr>
        <w:lastRenderedPageBreak/>
        <w:t xml:space="preserve">b. Any claims, demands, awards, judgments, actions, and proceedings made by any person or organization arising out of or in any way connected with the party’s performance under this Addendum. </w:t>
      </w:r>
    </w:p>
    <w:p w14:paraId="07773920" w14:textId="77777777" w:rsidR="0024194F" w:rsidRPr="0024194F" w:rsidRDefault="0024194F" w:rsidP="0024194F">
      <w:pPr>
        <w:pStyle w:val="Default"/>
        <w:rPr>
          <w:rFonts w:ascii="Arial" w:hAnsi="Arial" w:cs="Arial"/>
        </w:rPr>
      </w:pPr>
    </w:p>
    <w:p w14:paraId="03D73D79" w14:textId="77777777" w:rsidR="0024194F" w:rsidRPr="0024194F" w:rsidRDefault="0024194F" w:rsidP="0024194F">
      <w:pPr>
        <w:pStyle w:val="Default"/>
        <w:rPr>
          <w:rFonts w:ascii="Arial" w:hAnsi="Arial" w:cs="Arial"/>
        </w:rPr>
      </w:pPr>
      <w:r w:rsidRPr="0024194F">
        <w:rPr>
          <w:rFonts w:ascii="Arial" w:hAnsi="Arial" w:cs="Arial"/>
        </w:rPr>
        <w:t xml:space="preserve">4. </w:t>
      </w:r>
      <w:r w:rsidRPr="0024194F">
        <w:rPr>
          <w:rFonts w:ascii="Arial" w:hAnsi="Arial" w:cs="Arial"/>
          <w:b/>
          <w:bCs/>
        </w:rPr>
        <w:t xml:space="preserve">Interpretation. </w:t>
      </w:r>
      <w:r w:rsidRPr="0024194F">
        <w:rPr>
          <w:rFonts w:ascii="Arial" w:hAnsi="Arial" w:cs="Arial"/>
        </w:rPr>
        <w:t xml:space="preserve">The provisions of the Addendum shall prevail over any provisions in the agreement that may conflict or appear inconsistent with any provision in this Addendum. This Addendum and the agreement shall be interpreted as broadly as necessary to implement and comply with HIPAA, the HITECH Act, the Privacy Rule and the Security Rule. The parties agree that any ambiguity in this Addendum shall be resolved to permit the Covered Entity and the Business Associate to comply with HIPAA, the HITECH Act, the Privacy Rule and the Security Rule. </w:t>
      </w:r>
    </w:p>
    <w:p w14:paraId="735DEAF3" w14:textId="77777777" w:rsidR="0024194F" w:rsidRPr="0024194F" w:rsidRDefault="0024194F" w:rsidP="0024194F">
      <w:pPr>
        <w:pStyle w:val="Default"/>
        <w:rPr>
          <w:rFonts w:ascii="Arial" w:hAnsi="Arial" w:cs="Arial"/>
        </w:rPr>
      </w:pPr>
      <w:r w:rsidRPr="0024194F">
        <w:rPr>
          <w:rFonts w:ascii="Arial" w:hAnsi="Arial" w:cs="Arial"/>
        </w:rPr>
        <w:t xml:space="preserve">5. </w:t>
      </w:r>
      <w:r w:rsidRPr="0024194F">
        <w:rPr>
          <w:rFonts w:ascii="Arial" w:hAnsi="Arial" w:cs="Arial"/>
          <w:b/>
          <w:bCs/>
        </w:rPr>
        <w:t xml:space="preserve">Regulatory Reference. </w:t>
      </w:r>
      <w:r w:rsidRPr="0024194F">
        <w:rPr>
          <w:rFonts w:ascii="Arial" w:hAnsi="Arial" w:cs="Arial"/>
        </w:rPr>
        <w:t xml:space="preserve">A reference in this Addendum to a section of the HITECH Act, HIPAA, the Privacy Rule and Security Rule means the sections as in effect or as amended. </w:t>
      </w:r>
    </w:p>
    <w:p w14:paraId="750B5B9E" w14:textId="77777777" w:rsidR="0024194F" w:rsidRPr="0024194F" w:rsidRDefault="0024194F" w:rsidP="0024194F">
      <w:pPr>
        <w:pStyle w:val="Default"/>
        <w:rPr>
          <w:rFonts w:ascii="Arial" w:hAnsi="Arial" w:cs="Arial"/>
        </w:rPr>
      </w:pPr>
      <w:r w:rsidRPr="0024194F">
        <w:rPr>
          <w:rFonts w:ascii="Arial" w:hAnsi="Arial" w:cs="Arial"/>
        </w:rPr>
        <w:t xml:space="preserve">6. </w:t>
      </w:r>
      <w:r w:rsidRPr="0024194F">
        <w:rPr>
          <w:rFonts w:ascii="Arial" w:hAnsi="Arial" w:cs="Arial"/>
          <w:b/>
          <w:bCs/>
        </w:rPr>
        <w:t>Survival</w:t>
      </w:r>
      <w:r w:rsidRPr="0024194F">
        <w:rPr>
          <w:rFonts w:ascii="Arial" w:hAnsi="Arial" w:cs="Arial"/>
        </w:rPr>
        <w:t xml:space="preserve">. The respective rights and obligations of Business Associate under Effect of Termination of this Addendum shall survive the termination of this Addendum. </w:t>
      </w:r>
    </w:p>
    <w:p w14:paraId="4FC6B99A" w14:textId="77777777" w:rsidR="0024194F" w:rsidRPr="0024194F" w:rsidRDefault="0024194F" w:rsidP="0024194F">
      <w:pPr>
        <w:pStyle w:val="Default"/>
        <w:rPr>
          <w:rFonts w:ascii="Arial" w:hAnsi="Arial" w:cs="Arial"/>
        </w:rPr>
      </w:pPr>
    </w:p>
    <w:p w14:paraId="15CB36DE" w14:textId="77777777" w:rsidR="003C120E" w:rsidRPr="003673DF" w:rsidRDefault="0024194F" w:rsidP="0024194F">
      <w:pPr>
        <w:jc w:val="center"/>
        <w:rPr>
          <w:rFonts w:ascii="Arial" w:hAnsi="Arial" w:cs="Arial"/>
          <w:sz w:val="24"/>
          <w:szCs w:val="24"/>
        </w:rPr>
      </w:pPr>
      <w:r w:rsidRPr="0024194F">
        <w:rPr>
          <w:rFonts w:ascii="Arial" w:hAnsi="Arial" w:cs="Arial"/>
          <w:b/>
          <w:bCs/>
          <w:sz w:val="24"/>
          <w:szCs w:val="24"/>
        </w:rPr>
        <w:t>Compliance with this section</w:t>
      </w:r>
      <w:r>
        <w:rPr>
          <w:b/>
          <w:bCs/>
        </w:rPr>
        <w:t xml:space="preserve"> is acknowledged by signing the cover page of this packet.</w:t>
      </w:r>
    </w:p>
    <w:sectPr w:rsidR="003C120E" w:rsidRPr="003673DF">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43595" w14:textId="77777777" w:rsidR="00542E1A" w:rsidRDefault="00542E1A" w:rsidP="009B6271">
      <w:pPr>
        <w:spacing w:after="0" w:line="240" w:lineRule="auto"/>
      </w:pPr>
      <w:r>
        <w:separator/>
      </w:r>
    </w:p>
  </w:endnote>
  <w:endnote w:type="continuationSeparator" w:id="0">
    <w:p w14:paraId="14D0787E" w14:textId="77777777" w:rsidR="00542E1A" w:rsidRDefault="00542E1A" w:rsidP="009B6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999073"/>
      <w:docPartObj>
        <w:docPartGallery w:val="Page Numbers (Bottom of Page)"/>
        <w:docPartUnique/>
      </w:docPartObj>
    </w:sdtPr>
    <w:sdtEndPr>
      <w:rPr>
        <w:noProof/>
      </w:rPr>
    </w:sdtEndPr>
    <w:sdtContent>
      <w:p w14:paraId="490D1846" w14:textId="74D6BA9E" w:rsidR="008F65A7" w:rsidRDefault="008F65A7">
        <w:pPr>
          <w:pStyle w:val="Footer"/>
          <w:jc w:val="right"/>
        </w:pPr>
        <w:r>
          <w:fldChar w:fldCharType="begin"/>
        </w:r>
        <w:r>
          <w:instrText xml:space="preserve"> PAGE   \* MERGEFORMAT </w:instrText>
        </w:r>
        <w:r>
          <w:fldChar w:fldCharType="separate"/>
        </w:r>
        <w:r w:rsidR="007D6243">
          <w:rPr>
            <w:noProof/>
          </w:rPr>
          <w:t>22</w:t>
        </w:r>
        <w:r>
          <w:rPr>
            <w:noProof/>
          </w:rPr>
          <w:fldChar w:fldCharType="end"/>
        </w:r>
      </w:p>
    </w:sdtContent>
  </w:sdt>
  <w:p w14:paraId="166914F8" w14:textId="77777777" w:rsidR="008F65A7" w:rsidRDefault="008F65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70850" w14:textId="77777777" w:rsidR="00542E1A" w:rsidRDefault="00542E1A" w:rsidP="009B6271">
      <w:pPr>
        <w:spacing w:after="0" w:line="240" w:lineRule="auto"/>
      </w:pPr>
      <w:r>
        <w:separator/>
      </w:r>
    </w:p>
  </w:footnote>
  <w:footnote w:type="continuationSeparator" w:id="0">
    <w:p w14:paraId="60CD841F" w14:textId="77777777" w:rsidR="00542E1A" w:rsidRDefault="00542E1A" w:rsidP="009B62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F5D0A39"/>
    <w:multiLevelType w:val="hybridMultilevel"/>
    <w:tmpl w:val="2BD9C7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D56AA3"/>
    <w:multiLevelType w:val="hybridMultilevel"/>
    <w:tmpl w:val="61D8178E"/>
    <w:lvl w:ilvl="0" w:tplc="9BB635BE">
      <w:start w:val="1"/>
      <w:numFmt w:val="bullet"/>
      <w:lvlText w:val="-"/>
      <w:lvlJc w:val="left"/>
      <w:pPr>
        <w:ind w:left="12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1192A"/>
    <w:multiLevelType w:val="hybridMultilevel"/>
    <w:tmpl w:val="34B80730"/>
    <w:lvl w:ilvl="0" w:tplc="72CEACE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952AB"/>
    <w:multiLevelType w:val="hybridMultilevel"/>
    <w:tmpl w:val="A72A8C84"/>
    <w:lvl w:ilvl="0" w:tplc="A656CE8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3D06DE"/>
    <w:multiLevelType w:val="hybridMultilevel"/>
    <w:tmpl w:val="52424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DC7411"/>
    <w:multiLevelType w:val="hybridMultilevel"/>
    <w:tmpl w:val="0340E9D2"/>
    <w:lvl w:ilvl="0" w:tplc="72CEACE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AF0900"/>
    <w:multiLevelType w:val="hybridMultilevel"/>
    <w:tmpl w:val="7A101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001C00"/>
    <w:multiLevelType w:val="hybridMultilevel"/>
    <w:tmpl w:val="1FDCBAD4"/>
    <w:lvl w:ilvl="0" w:tplc="3EA6F21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7E6AF4"/>
    <w:multiLevelType w:val="hybridMultilevel"/>
    <w:tmpl w:val="7A101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E4D00C"/>
    <w:multiLevelType w:val="hybridMultilevel"/>
    <w:tmpl w:val="B3AC22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C9445F0"/>
    <w:multiLevelType w:val="hybridMultilevel"/>
    <w:tmpl w:val="00C6FCC6"/>
    <w:lvl w:ilvl="0" w:tplc="C59EE2A0">
      <w:start w:val="1"/>
      <w:numFmt w:val="decimal"/>
      <w:lvlText w:val="%1."/>
      <w:lvlJc w:val="left"/>
      <w:pPr>
        <w:ind w:left="45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FFF5E3A"/>
    <w:multiLevelType w:val="hybridMultilevel"/>
    <w:tmpl w:val="34920E78"/>
    <w:lvl w:ilvl="0" w:tplc="9BB635BE">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9F46012"/>
    <w:multiLevelType w:val="hybridMultilevel"/>
    <w:tmpl w:val="9D88FE30"/>
    <w:lvl w:ilvl="0" w:tplc="72CEACE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
  </w:num>
  <w:num w:numId="4">
    <w:abstractNumId w:val="7"/>
  </w:num>
  <w:num w:numId="5">
    <w:abstractNumId w:val="5"/>
  </w:num>
  <w:num w:numId="6">
    <w:abstractNumId w:val="12"/>
  </w:num>
  <w:num w:numId="7">
    <w:abstractNumId w:val="2"/>
  </w:num>
  <w:num w:numId="8">
    <w:abstractNumId w:val="3"/>
  </w:num>
  <w:num w:numId="9">
    <w:abstractNumId w:val="8"/>
  </w:num>
  <w:num w:numId="10">
    <w:abstractNumId w:val="6"/>
  </w:num>
  <w:num w:numId="11">
    <w:abstractNumId w:val="9"/>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BE8"/>
    <w:rsid w:val="00036B29"/>
    <w:rsid w:val="00065CDF"/>
    <w:rsid w:val="00076D24"/>
    <w:rsid w:val="00100C46"/>
    <w:rsid w:val="00114584"/>
    <w:rsid w:val="0013531C"/>
    <w:rsid w:val="00137078"/>
    <w:rsid w:val="00155860"/>
    <w:rsid w:val="001737F2"/>
    <w:rsid w:val="0019733B"/>
    <w:rsid w:val="001D58FB"/>
    <w:rsid w:val="002217B3"/>
    <w:rsid w:val="0024194F"/>
    <w:rsid w:val="002620D9"/>
    <w:rsid w:val="002865DC"/>
    <w:rsid w:val="002B6695"/>
    <w:rsid w:val="00301A27"/>
    <w:rsid w:val="003673DF"/>
    <w:rsid w:val="003815F0"/>
    <w:rsid w:val="003B6EB0"/>
    <w:rsid w:val="003C120E"/>
    <w:rsid w:val="00433485"/>
    <w:rsid w:val="00473DAC"/>
    <w:rsid w:val="00476168"/>
    <w:rsid w:val="004E7FF1"/>
    <w:rsid w:val="004F3BE8"/>
    <w:rsid w:val="00542E1A"/>
    <w:rsid w:val="00547082"/>
    <w:rsid w:val="00576F6F"/>
    <w:rsid w:val="0059367A"/>
    <w:rsid w:val="00616AE5"/>
    <w:rsid w:val="006B039C"/>
    <w:rsid w:val="007252FB"/>
    <w:rsid w:val="00772359"/>
    <w:rsid w:val="00776876"/>
    <w:rsid w:val="007B23BD"/>
    <w:rsid w:val="007D6243"/>
    <w:rsid w:val="00810729"/>
    <w:rsid w:val="008339B3"/>
    <w:rsid w:val="0084571C"/>
    <w:rsid w:val="008A239A"/>
    <w:rsid w:val="008B7397"/>
    <w:rsid w:val="008F65A7"/>
    <w:rsid w:val="00903B34"/>
    <w:rsid w:val="009172AF"/>
    <w:rsid w:val="009354D6"/>
    <w:rsid w:val="00951C6A"/>
    <w:rsid w:val="00986381"/>
    <w:rsid w:val="009B6271"/>
    <w:rsid w:val="009E5AC8"/>
    <w:rsid w:val="00A0477B"/>
    <w:rsid w:val="00A2326D"/>
    <w:rsid w:val="00A245CE"/>
    <w:rsid w:val="00A44BDB"/>
    <w:rsid w:val="00AA0248"/>
    <w:rsid w:val="00AB609A"/>
    <w:rsid w:val="00B50170"/>
    <w:rsid w:val="00B71B27"/>
    <w:rsid w:val="00BE0C7F"/>
    <w:rsid w:val="00BE7393"/>
    <w:rsid w:val="00BF4D7C"/>
    <w:rsid w:val="00C0229B"/>
    <w:rsid w:val="00C372F3"/>
    <w:rsid w:val="00CA60F7"/>
    <w:rsid w:val="00D04CE8"/>
    <w:rsid w:val="00D05250"/>
    <w:rsid w:val="00D37F76"/>
    <w:rsid w:val="00DD428F"/>
    <w:rsid w:val="00E831FD"/>
    <w:rsid w:val="00F10D99"/>
    <w:rsid w:val="00F42949"/>
    <w:rsid w:val="00F466E2"/>
    <w:rsid w:val="00F74F0C"/>
    <w:rsid w:val="00F92892"/>
    <w:rsid w:val="00FB3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14C57"/>
  <w15:chartTrackingRefBased/>
  <w15:docId w15:val="{40FCFD94-EA09-4AC4-8BFC-F4F01CA42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120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73D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3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6271"/>
    <w:rPr>
      <w:color w:val="0563C1" w:themeColor="hyperlink"/>
      <w:u w:val="single"/>
    </w:rPr>
  </w:style>
  <w:style w:type="paragraph" w:styleId="Header">
    <w:name w:val="header"/>
    <w:basedOn w:val="Normal"/>
    <w:link w:val="HeaderChar"/>
    <w:uiPriority w:val="99"/>
    <w:unhideWhenUsed/>
    <w:rsid w:val="009B62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271"/>
  </w:style>
  <w:style w:type="paragraph" w:styleId="Footer">
    <w:name w:val="footer"/>
    <w:basedOn w:val="Normal"/>
    <w:link w:val="FooterChar"/>
    <w:uiPriority w:val="99"/>
    <w:unhideWhenUsed/>
    <w:rsid w:val="009B62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271"/>
  </w:style>
  <w:style w:type="paragraph" w:styleId="ListParagraph">
    <w:name w:val="List Paragraph"/>
    <w:basedOn w:val="Normal"/>
    <w:uiPriority w:val="34"/>
    <w:qFormat/>
    <w:rsid w:val="003815F0"/>
    <w:pPr>
      <w:ind w:left="720"/>
      <w:contextualSpacing/>
    </w:pPr>
  </w:style>
  <w:style w:type="character" w:customStyle="1" w:styleId="Heading1Char">
    <w:name w:val="Heading 1 Char"/>
    <w:basedOn w:val="DefaultParagraphFont"/>
    <w:link w:val="Heading1"/>
    <w:uiPriority w:val="9"/>
    <w:rsid w:val="003C120E"/>
    <w:rPr>
      <w:rFonts w:asciiTheme="majorHAnsi" w:eastAsiaTheme="majorEastAsia" w:hAnsiTheme="majorHAnsi" w:cstheme="majorBidi"/>
      <w:color w:val="2E74B5" w:themeColor="accent1" w:themeShade="BF"/>
      <w:sz w:val="32"/>
      <w:szCs w:val="32"/>
    </w:rPr>
  </w:style>
  <w:style w:type="paragraph" w:customStyle="1" w:styleId="Default">
    <w:name w:val="Default"/>
    <w:rsid w:val="00A245CE"/>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24194F"/>
    <w:pPr>
      <w:spacing w:after="0" w:line="240" w:lineRule="auto"/>
    </w:pPr>
  </w:style>
  <w:style w:type="character" w:styleId="PlaceholderText">
    <w:name w:val="Placeholder Text"/>
    <w:basedOn w:val="DefaultParagraphFont"/>
    <w:uiPriority w:val="99"/>
    <w:semiHidden/>
    <w:rsid w:val="0013531C"/>
    <w:rPr>
      <w:color w:val="808080"/>
    </w:rPr>
  </w:style>
  <w:style w:type="paragraph" w:styleId="BalloonText">
    <w:name w:val="Balloon Text"/>
    <w:basedOn w:val="Normal"/>
    <w:link w:val="BalloonTextChar"/>
    <w:uiPriority w:val="99"/>
    <w:semiHidden/>
    <w:unhideWhenUsed/>
    <w:rsid w:val="00FB31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172"/>
    <w:rPr>
      <w:rFonts w:ascii="Segoe UI" w:hAnsi="Segoe UI" w:cs="Segoe UI"/>
      <w:sz w:val="18"/>
      <w:szCs w:val="18"/>
    </w:rPr>
  </w:style>
  <w:style w:type="character" w:styleId="CommentReference">
    <w:name w:val="annotation reference"/>
    <w:basedOn w:val="DefaultParagraphFont"/>
    <w:uiPriority w:val="99"/>
    <w:semiHidden/>
    <w:unhideWhenUsed/>
    <w:rsid w:val="00DD428F"/>
    <w:rPr>
      <w:sz w:val="16"/>
      <w:szCs w:val="16"/>
    </w:rPr>
  </w:style>
  <w:style w:type="paragraph" w:styleId="CommentText">
    <w:name w:val="annotation text"/>
    <w:basedOn w:val="Normal"/>
    <w:link w:val="CommentTextChar"/>
    <w:uiPriority w:val="99"/>
    <w:semiHidden/>
    <w:unhideWhenUsed/>
    <w:rsid w:val="00DD428F"/>
    <w:pPr>
      <w:spacing w:line="240" w:lineRule="auto"/>
    </w:pPr>
    <w:rPr>
      <w:sz w:val="20"/>
      <w:szCs w:val="20"/>
    </w:rPr>
  </w:style>
  <w:style w:type="character" w:customStyle="1" w:styleId="CommentTextChar">
    <w:name w:val="Comment Text Char"/>
    <w:basedOn w:val="DefaultParagraphFont"/>
    <w:link w:val="CommentText"/>
    <w:uiPriority w:val="99"/>
    <w:semiHidden/>
    <w:rsid w:val="00DD428F"/>
    <w:rPr>
      <w:sz w:val="20"/>
      <w:szCs w:val="20"/>
    </w:rPr>
  </w:style>
  <w:style w:type="paragraph" w:styleId="CommentSubject">
    <w:name w:val="annotation subject"/>
    <w:basedOn w:val="CommentText"/>
    <w:next w:val="CommentText"/>
    <w:link w:val="CommentSubjectChar"/>
    <w:uiPriority w:val="99"/>
    <w:semiHidden/>
    <w:unhideWhenUsed/>
    <w:rsid w:val="00DD428F"/>
    <w:rPr>
      <w:b/>
      <w:bCs/>
    </w:rPr>
  </w:style>
  <w:style w:type="character" w:customStyle="1" w:styleId="CommentSubjectChar">
    <w:name w:val="Comment Subject Char"/>
    <w:basedOn w:val="CommentTextChar"/>
    <w:link w:val="CommentSubject"/>
    <w:uiPriority w:val="99"/>
    <w:semiHidden/>
    <w:rsid w:val="00DD428F"/>
    <w:rPr>
      <w:b/>
      <w:bCs/>
      <w:sz w:val="20"/>
      <w:szCs w:val="20"/>
    </w:rPr>
  </w:style>
  <w:style w:type="paragraph" w:styleId="TOCHeading">
    <w:name w:val="TOC Heading"/>
    <w:basedOn w:val="Heading1"/>
    <w:next w:val="Normal"/>
    <w:uiPriority w:val="39"/>
    <w:unhideWhenUsed/>
    <w:qFormat/>
    <w:rsid w:val="002620D9"/>
    <w:pPr>
      <w:spacing w:line="259" w:lineRule="auto"/>
      <w:outlineLvl w:val="9"/>
    </w:pPr>
  </w:style>
  <w:style w:type="paragraph" w:styleId="TOC1">
    <w:name w:val="toc 1"/>
    <w:basedOn w:val="Normal"/>
    <w:next w:val="Normal"/>
    <w:autoRedefine/>
    <w:uiPriority w:val="39"/>
    <w:unhideWhenUsed/>
    <w:rsid w:val="00903B34"/>
    <w:pPr>
      <w:tabs>
        <w:tab w:val="right" w:leader="dot" w:pos="9350"/>
      </w:tabs>
      <w:spacing w:after="100"/>
    </w:pPr>
    <w:rPr>
      <w:rFonts w:ascii="Arial" w:hAnsi="Arial" w:cs="Arial"/>
      <w:b/>
      <w:noProof/>
    </w:rPr>
  </w:style>
  <w:style w:type="paragraph" w:styleId="TOC2">
    <w:name w:val="toc 2"/>
    <w:basedOn w:val="Normal"/>
    <w:next w:val="Normal"/>
    <w:autoRedefine/>
    <w:uiPriority w:val="39"/>
    <w:unhideWhenUsed/>
    <w:rsid w:val="00903B34"/>
    <w:pPr>
      <w:spacing w:after="100"/>
      <w:ind w:left="220"/>
    </w:pPr>
    <w:rPr>
      <w:rFonts w:eastAsiaTheme="minorEastAsia" w:cs="Times New Roman"/>
    </w:rPr>
  </w:style>
  <w:style w:type="paragraph" w:styleId="TOC3">
    <w:name w:val="toc 3"/>
    <w:basedOn w:val="Normal"/>
    <w:next w:val="Normal"/>
    <w:autoRedefine/>
    <w:uiPriority w:val="39"/>
    <w:unhideWhenUsed/>
    <w:rsid w:val="00903B34"/>
    <w:pPr>
      <w:spacing w:after="100"/>
      <w:ind w:left="440"/>
    </w:pPr>
    <w:rPr>
      <w:rFonts w:eastAsiaTheme="minorEastAsia" w:cs="Times New Roman"/>
    </w:rPr>
  </w:style>
  <w:style w:type="character" w:customStyle="1" w:styleId="Heading2Char">
    <w:name w:val="Heading 2 Char"/>
    <w:basedOn w:val="DefaultParagraphFont"/>
    <w:link w:val="Heading2"/>
    <w:uiPriority w:val="9"/>
    <w:rsid w:val="00473DAC"/>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AA0248"/>
    <w:pPr>
      <w:spacing w:after="0" w:line="240" w:lineRule="auto"/>
    </w:pPr>
  </w:style>
  <w:style w:type="character" w:styleId="UnresolvedMention">
    <w:name w:val="Unresolved Mention"/>
    <w:basedOn w:val="DefaultParagraphFont"/>
    <w:uiPriority w:val="99"/>
    <w:semiHidden/>
    <w:unhideWhenUsed/>
    <w:rsid w:val="005936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oom.us/j/954199324" TargetMode="External"/><Relationship Id="rId18" Type="http://schemas.openxmlformats.org/officeDocument/2006/relationships/hyperlink" Target="http://www.nyecc.org"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nyecc.org/wp-content/uploads/Scope-of-Work.docx" TargetMode="External"/><Relationship Id="rId7" Type="http://schemas.openxmlformats.org/officeDocument/2006/relationships/endnotes" Target="endnotes.xml"/><Relationship Id="rId12" Type="http://schemas.openxmlformats.org/officeDocument/2006/relationships/hyperlink" Target="https://nyecc.org/wp-content/uploads/Comprehensive-Community-Prevention-Plan.docx" TargetMode="External"/><Relationship Id="rId17" Type="http://schemas.openxmlformats.org/officeDocument/2006/relationships/hyperlink" Target="mailto:mary@nyecc.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ary@nyecc.org" TargetMode="External"/><Relationship Id="rId20" Type="http://schemas.openxmlformats.org/officeDocument/2006/relationships/hyperlink" Target="https://nyecc.org/wp-content/uploads/Budget-Form.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yecc.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nyecc.org/wp-content/uploads/Comprehensive-Community-Prevention-Plan.docx" TargetMode="External"/><Relationship Id="rId23" Type="http://schemas.openxmlformats.org/officeDocument/2006/relationships/image" Target="media/image2.jpeg"/><Relationship Id="rId10" Type="http://schemas.openxmlformats.org/officeDocument/2006/relationships/hyperlink" Target="mailto:mary@nyecc.org" TargetMode="External"/><Relationship Id="rId19" Type="http://schemas.openxmlformats.org/officeDocument/2006/relationships/hyperlink" Target="mailto:mary@nyecc.org" TargetMode="External"/><Relationship Id="rId4" Type="http://schemas.openxmlformats.org/officeDocument/2006/relationships/settings" Target="settings.xml"/><Relationship Id="rId9" Type="http://schemas.openxmlformats.org/officeDocument/2006/relationships/hyperlink" Target="http://www.nyecc.org" TargetMode="External"/><Relationship Id="rId14" Type="http://schemas.openxmlformats.org/officeDocument/2006/relationships/hyperlink" Target="mailto:mary@nyecc.org" TargetMode="External"/><Relationship Id="rId22" Type="http://schemas.openxmlformats.org/officeDocument/2006/relationships/hyperlink" Target="mailto:mary@nyecc.org"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150E8AA83ED426A9ED79C6894B6B0FD"/>
        <w:category>
          <w:name w:val="General"/>
          <w:gallery w:val="placeholder"/>
        </w:category>
        <w:types>
          <w:type w:val="bbPlcHdr"/>
        </w:types>
        <w:behaviors>
          <w:behavior w:val="content"/>
        </w:behaviors>
        <w:guid w:val="{7F30279E-A3DD-4CB0-BECC-E7AF734FF632}"/>
      </w:docPartPr>
      <w:docPartBody>
        <w:p w:rsidR="00BE1676" w:rsidRDefault="004F642B" w:rsidP="004F642B">
          <w:pPr>
            <w:pStyle w:val="3150E8AA83ED426A9ED79C6894B6B0FD"/>
          </w:pPr>
          <w:r w:rsidRPr="00212879">
            <w:rPr>
              <w:rStyle w:val="PlaceholderText"/>
              <w:shd w:val="clear" w:color="auto" w:fill="FFF2CC" w:themeFill="accent4" w:themeFillTint="33"/>
            </w:rPr>
            <w:t>Click here to enter goal/priority.</w:t>
          </w:r>
        </w:p>
      </w:docPartBody>
    </w:docPart>
    <w:docPart>
      <w:docPartPr>
        <w:name w:val="2444F1C7E398472C999DACA055067E10"/>
        <w:category>
          <w:name w:val="General"/>
          <w:gallery w:val="placeholder"/>
        </w:category>
        <w:types>
          <w:type w:val="bbPlcHdr"/>
        </w:types>
        <w:behaviors>
          <w:behavior w:val="content"/>
        </w:behaviors>
        <w:guid w:val="{B1786278-0471-402A-9E4C-9FA07750AD9C}"/>
      </w:docPartPr>
      <w:docPartBody>
        <w:p w:rsidR="00BE1676" w:rsidRDefault="004F642B" w:rsidP="004F642B">
          <w:pPr>
            <w:pStyle w:val="2444F1C7E398472C999DACA055067E10"/>
          </w:pPr>
          <w:r w:rsidRPr="00212879">
            <w:rPr>
              <w:rStyle w:val="PlaceholderText"/>
            </w:rPr>
            <w:t>Click here to enter text.</w:t>
          </w:r>
        </w:p>
      </w:docPartBody>
    </w:docPart>
    <w:docPart>
      <w:docPartPr>
        <w:name w:val="F4CC6998068445E9BFC1493C256D0972"/>
        <w:category>
          <w:name w:val="General"/>
          <w:gallery w:val="placeholder"/>
        </w:category>
        <w:types>
          <w:type w:val="bbPlcHdr"/>
        </w:types>
        <w:behaviors>
          <w:behavior w:val="content"/>
        </w:behaviors>
        <w:guid w:val="{91EFCB47-4C9D-4F5C-9F83-3D2EC70EA885}"/>
      </w:docPartPr>
      <w:docPartBody>
        <w:p w:rsidR="00BE1676" w:rsidRDefault="004F642B" w:rsidP="004F642B">
          <w:pPr>
            <w:pStyle w:val="F4CC6998068445E9BFC1493C256D0972"/>
          </w:pPr>
          <w:r w:rsidRPr="00212879">
            <w:rPr>
              <w:rStyle w:val="PlaceholderText"/>
            </w:rPr>
            <w:t>%.</w:t>
          </w:r>
        </w:p>
      </w:docPartBody>
    </w:docPart>
    <w:docPart>
      <w:docPartPr>
        <w:name w:val="E25AFE7D930A46B7A7F18DC4767ABF15"/>
        <w:category>
          <w:name w:val="General"/>
          <w:gallery w:val="placeholder"/>
        </w:category>
        <w:types>
          <w:type w:val="bbPlcHdr"/>
        </w:types>
        <w:behaviors>
          <w:behavior w:val="content"/>
        </w:behaviors>
        <w:guid w:val="{61480C00-56CF-46E0-905C-885245098711}"/>
      </w:docPartPr>
      <w:docPartBody>
        <w:p w:rsidR="00BE1676" w:rsidRDefault="004F642B" w:rsidP="004F642B">
          <w:pPr>
            <w:pStyle w:val="E25AFE7D930A46B7A7F18DC4767ABF15"/>
          </w:pPr>
          <w:r w:rsidRPr="0035747F">
            <w:rPr>
              <w:rStyle w:val="PlaceholderText"/>
            </w:rPr>
            <w:t>Click here to enter text.</w:t>
          </w:r>
        </w:p>
      </w:docPartBody>
    </w:docPart>
    <w:docPart>
      <w:docPartPr>
        <w:name w:val="8678E6C26E1543E6930DD0566BC52B57"/>
        <w:category>
          <w:name w:val="General"/>
          <w:gallery w:val="placeholder"/>
        </w:category>
        <w:types>
          <w:type w:val="bbPlcHdr"/>
        </w:types>
        <w:behaviors>
          <w:behavior w:val="content"/>
        </w:behaviors>
        <w:guid w:val="{A8002A3F-2EBF-410F-A3C6-DC510CD4AA44}"/>
      </w:docPartPr>
      <w:docPartBody>
        <w:p w:rsidR="00BE1676" w:rsidRDefault="004F642B" w:rsidP="004F642B">
          <w:pPr>
            <w:pStyle w:val="8678E6C26E1543E6930DD0566BC52B57"/>
          </w:pPr>
          <w:r w:rsidRPr="00212879">
            <w:t>E</w:t>
          </w:r>
          <w:r w:rsidRPr="00212879">
            <w:rPr>
              <w:rStyle w:val="PlaceholderText"/>
              <w:rFonts w:eastAsiaTheme="minorHAnsi"/>
            </w:rPr>
            <w:t>nter date.</w:t>
          </w:r>
        </w:p>
      </w:docPartBody>
    </w:docPart>
    <w:docPart>
      <w:docPartPr>
        <w:name w:val="3C86EC3F525348069AD76E4CA4FAD315"/>
        <w:category>
          <w:name w:val="General"/>
          <w:gallery w:val="placeholder"/>
        </w:category>
        <w:types>
          <w:type w:val="bbPlcHdr"/>
        </w:types>
        <w:behaviors>
          <w:behavior w:val="content"/>
        </w:behaviors>
        <w:guid w:val="{8485C585-D880-482A-882E-6AC092432ABF}"/>
      </w:docPartPr>
      <w:docPartBody>
        <w:p w:rsidR="00BE1676" w:rsidRDefault="004F642B" w:rsidP="004F642B">
          <w:pPr>
            <w:pStyle w:val="3C86EC3F525348069AD76E4CA4FAD315"/>
          </w:pPr>
          <w:r w:rsidRPr="0035747F">
            <w:rPr>
              <w:rStyle w:val="PlaceholderText"/>
            </w:rPr>
            <w:t>Click here to enter text.</w:t>
          </w:r>
        </w:p>
      </w:docPartBody>
    </w:docPart>
    <w:docPart>
      <w:docPartPr>
        <w:name w:val="2ACA212DA2F14203B9C5335749F91943"/>
        <w:category>
          <w:name w:val="General"/>
          <w:gallery w:val="placeholder"/>
        </w:category>
        <w:types>
          <w:type w:val="bbPlcHdr"/>
        </w:types>
        <w:behaviors>
          <w:behavior w:val="content"/>
        </w:behaviors>
        <w:guid w:val="{E18386AA-1E5A-4B96-9B46-085E52AF09D5}"/>
      </w:docPartPr>
      <w:docPartBody>
        <w:p w:rsidR="00BE1676" w:rsidRDefault="004F642B" w:rsidP="004F642B">
          <w:pPr>
            <w:pStyle w:val="2ACA212DA2F14203B9C5335749F91943"/>
          </w:pPr>
          <w:r w:rsidRPr="00212879">
            <w:t>E</w:t>
          </w:r>
          <w:r w:rsidRPr="00212879">
            <w:rPr>
              <w:rStyle w:val="PlaceholderText"/>
              <w:rFonts w:eastAsiaTheme="minorHAnsi"/>
            </w:rPr>
            <w:t>nter date.</w:t>
          </w:r>
        </w:p>
      </w:docPartBody>
    </w:docPart>
    <w:docPart>
      <w:docPartPr>
        <w:name w:val="6FB0717CFA334363923C854DFD9109B2"/>
        <w:category>
          <w:name w:val="General"/>
          <w:gallery w:val="placeholder"/>
        </w:category>
        <w:types>
          <w:type w:val="bbPlcHdr"/>
        </w:types>
        <w:behaviors>
          <w:behavior w:val="content"/>
        </w:behaviors>
        <w:guid w:val="{C14F6C02-D9BF-450E-A396-2579D04A34AF}"/>
      </w:docPartPr>
      <w:docPartBody>
        <w:p w:rsidR="00BE1676" w:rsidRDefault="004F642B" w:rsidP="004F642B">
          <w:pPr>
            <w:pStyle w:val="6FB0717CFA334363923C854DFD9109B2"/>
          </w:pPr>
          <w:r w:rsidRPr="00212879">
            <w:rPr>
              <w:rStyle w:val="PlaceholderText"/>
            </w:rPr>
            <w:t>Click here to enter documentation.</w:t>
          </w:r>
        </w:p>
      </w:docPartBody>
    </w:docPart>
    <w:docPart>
      <w:docPartPr>
        <w:name w:val="7ADFBC714A994A379EEB5E521B03FE9D"/>
        <w:category>
          <w:name w:val="General"/>
          <w:gallery w:val="placeholder"/>
        </w:category>
        <w:types>
          <w:type w:val="bbPlcHdr"/>
        </w:types>
        <w:behaviors>
          <w:behavior w:val="content"/>
        </w:behaviors>
        <w:guid w:val="{31C053A3-3BE9-4DAE-9AB5-5F3A4C3C946C}"/>
      </w:docPartPr>
      <w:docPartBody>
        <w:p w:rsidR="00BE1676" w:rsidRDefault="004F642B" w:rsidP="004F642B">
          <w:pPr>
            <w:pStyle w:val="7ADFBC714A994A379EEB5E521B03FE9D"/>
          </w:pPr>
          <w:r w:rsidRPr="00212879">
            <w:rPr>
              <w:rStyle w:val="PlaceholderText"/>
            </w:rPr>
            <w:t>Click here to enter evaluation.</w:t>
          </w:r>
        </w:p>
      </w:docPartBody>
    </w:docPart>
    <w:docPart>
      <w:docPartPr>
        <w:name w:val="98DCF3B3E38E4779BB26372A9542AD88"/>
        <w:category>
          <w:name w:val="General"/>
          <w:gallery w:val="placeholder"/>
        </w:category>
        <w:types>
          <w:type w:val="bbPlcHdr"/>
        </w:types>
        <w:behaviors>
          <w:behavior w:val="content"/>
        </w:behaviors>
        <w:guid w:val="{2A79A088-FBF3-4020-8A1A-FCFFC238038E}"/>
      </w:docPartPr>
      <w:docPartBody>
        <w:p w:rsidR="00BE1676" w:rsidRDefault="004F642B" w:rsidP="004F642B">
          <w:pPr>
            <w:pStyle w:val="98DCF3B3E38E4779BB26372A9542AD88"/>
          </w:pPr>
          <w:r w:rsidRPr="00212879">
            <w:rPr>
              <w:rStyle w:val="PlaceholderText"/>
            </w:rPr>
            <w:t>Click here to enter text.</w:t>
          </w:r>
        </w:p>
      </w:docPartBody>
    </w:docPart>
    <w:docPart>
      <w:docPartPr>
        <w:name w:val="155EA6D1158E4DB9B9F57C88A140B3C0"/>
        <w:category>
          <w:name w:val="General"/>
          <w:gallery w:val="placeholder"/>
        </w:category>
        <w:types>
          <w:type w:val="bbPlcHdr"/>
        </w:types>
        <w:behaviors>
          <w:behavior w:val="content"/>
        </w:behaviors>
        <w:guid w:val="{D093E17C-43A3-4F2B-A71B-BDB5CEC83136}"/>
      </w:docPartPr>
      <w:docPartBody>
        <w:p w:rsidR="00BE1676" w:rsidRDefault="004F642B" w:rsidP="004F642B">
          <w:pPr>
            <w:pStyle w:val="155EA6D1158E4DB9B9F57C88A140B3C0"/>
          </w:pPr>
          <w:r w:rsidRPr="00212879">
            <w:rPr>
              <w:rStyle w:val="PlaceholderText"/>
            </w:rPr>
            <w:t>%.</w:t>
          </w:r>
        </w:p>
      </w:docPartBody>
    </w:docPart>
    <w:docPart>
      <w:docPartPr>
        <w:name w:val="60BC8A9C396F4C69AA024FD2F1681BDA"/>
        <w:category>
          <w:name w:val="General"/>
          <w:gallery w:val="placeholder"/>
        </w:category>
        <w:types>
          <w:type w:val="bbPlcHdr"/>
        </w:types>
        <w:behaviors>
          <w:behavior w:val="content"/>
        </w:behaviors>
        <w:guid w:val="{D4FE5BF3-6AF4-4132-A9B7-3750767CED6B}"/>
      </w:docPartPr>
      <w:docPartBody>
        <w:p w:rsidR="00BE1676" w:rsidRDefault="004F642B" w:rsidP="004F642B">
          <w:pPr>
            <w:pStyle w:val="60BC8A9C396F4C69AA024FD2F1681BDA"/>
          </w:pPr>
          <w:r w:rsidRPr="0035747F">
            <w:rPr>
              <w:rStyle w:val="PlaceholderText"/>
            </w:rPr>
            <w:t>Click here to enter text.</w:t>
          </w:r>
        </w:p>
      </w:docPartBody>
    </w:docPart>
    <w:docPart>
      <w:docPartPr>
        <w:name w:val="D2129A9C875F4DDAA2D3FC7A4793B14F"/>
        <w:category>
          <w:name w:val="General"/>
          <w:gallery w:val="placeholder"/>
        </w:category>
        <w:types>
          <w:type w:val="bbPlcHdr"/>
        </w:types>
        <w:behaviors>
          <w:behavior w:val="content"/>
        </w:behaviors>
        <w:guid w:val="{6D81E7D0-5103-495A-9243-A137932F31DE}"/>
      </w:docPartPr>
      <w:docPartBody>
        <w:p w:rsidR="00BE1676" w:rsidRDefault="004F642B" w:rsidP="004F642B">
          <w:pPr>
            <w:pStyle w:val="D2129A9C875F4DDAA2D3FC7A4793B14F"/>
          </w:pPr>
          <w:r w:rsidRPr="00212879">
            <w:t>E</w:t>
          </w:r>
          <w:r w:rsidRPr="00212879">
            <w:rPr>
              <w:rStyle w:val="PlaceholderText"/>
              <w:rFonts w:eastAsiaTheme="minorHAnsi"/>
            </w:rPr>
            <w:t>nter date.</w:t>
          </w:r>
        </w:p>
      </w:docPartBody>
    </w:docPart>
    <w:docPart>
      <w:docPartPr>
        <w:name w:val="40BF23964E934D8098984FDC4C9F0815"/>
        <w:category>
          <w:name w:val="General"/>
          <w:gallery w:val="placeholder"/>
        </w:category>
        <w:types>
          <w:type w:val="bbPlcHdr"/>
        </w:types>
        <w:behaviors>
          <w:behavior w:val="content"/>
        </w:behaviors>
        <w:guid w:val="{B4414292-B3A5-4CAD-9D02-160722E02436}"/>
      </w:docPartPr>
      <w:docPartBody>
        <w:p w:rsidR="00BE1676" w:rsidRDefault="004F642B" w:rsidP="004F642B">
          <w:pPr>
            <w:pStyle w:val="40BF23964E934D8098984FDC4C9F0815"/>
          </w:pPr>
          <w:r w:rsidRPr="0035747F">
            <w:rPr>
              <w:rStyle w:val="PlaceholderText"/>
            </w:rPr>
            <w:t>Click here to enter text.</w:t>
          </w:r>
        </w:p>
      </w:docPartBody>
    </w:docPart>
    <w:docPart>
      <w:docPartPr>
        <w:name w:val="35572F8116B54EF69872111A22273CAA"/>
        <w:category>
          <w:name w:val="General"/>
          <w:gallery w:val="placeholder"/>
        </w:category>
        <w:types>
          <w:type w:val="bbPlcHdr"/>
        </w:types>
        <w:behaviors>
          <w:behavior w:val="content"/>
        </w:behaviors>
        <w:guid w:val="{9B1A7202-FD3C-4FCD-80FE-FA509FAC908D}"/>
      </w:docPartPr>
      <w:docPartBody>
        <w:p w:rsidR="00BE1676" w:rsidRDefault="004F642B" w:rsidP="004F642B">
          <w:pPr>
            <w:pStyle w:val="35572F8116B54EF69872111A22273CAA"/>
          </w:pPr>
          <w:r w:rsidRPr="00212879">
            <w:t>E</w:t>
          </w:r>
          <w:r w:rsidRPr="00212879">
            <w:rPr>
              <w:rStyle w:val="PlaceholderText"/>
              <w:rFonts w:eastAsiaTheme="minorHAnsi"/>
            </w:rPr>
            <w:t>nter date.</w:t>
          </w:r>
        </w:p>
      </w:docPartBody>
    </w:docPart>
    <w:docPart>
      <w:docPartPr>
        <w:name w:val="D30BDF19D92C47A4A118C6A2FC558693"/>
        <w:category>
          <w:name w:val="General"/>
          <w:gallery w:val="placeholder"/>
        </w:category>
        <w:types>
          <w:type w:val="bbPlcHdr"/>
        </w:types>
        <w:behaviors>
          <w:behavior w:val="content"/>
        </w:behaviors>
        <w:guid w:val="{9C5CE3D5-1DF2-46B7-8281-2F356C20BA42}"/>
      </w:docPartPr>
      <w:docPartBody>
        <w:p w:rsidR="00BE1676" w:rsidRDefault="004F642B" w:rsidP="004F642B">
          <w:pPr>
            <w:pStyle w:val="D30BDF19D92C47A4A118C6A2FC558693"/>
          </w:pPr>
          <w:r w:rsidRPr="00212879">
            <w:rPr>
              <w:rStyle w:val="PlaceholderText"/>
            </w:rPr>
            <w:t>Click here to enter documentation.</w:t>
          </w:r>
        </w:p>
      </w:docPartBody>
    </w:docPart>
    <w:docPart>
      <w:docPartPr>
        <w:name w:val="D341E796104E4CD4B1E551D2AF665559"/>
        <w:category>
          <w:name w:val="General"/>
          <w:gallery w:val="placeholder"/>
        </w:category>
        <w:types>
          <w:type w:val="bbPlcHdr"/>
        </w:types>
        <w:behaviors>
          <w:behavior w:val="content"/>
        </w:behaviors>
        <w:guid w:val="{683418A5-FDF6-4D3A-BA5F-75123C7D3E44}"/>
      </w:docPartPr>
      <w:docPartBody>
        <w:p w:rsidR="00BE1676" w:rsidRDefault="004F642B" w:rsidP="004F642B">
          <w:pPr>
            <w:pStyle w:val="D341E796104E4CD4B1E551D2AF665559"/>
          </w:pPr>
          <w:r w:rsidRPr="00212879">
            <w:rPr>
              <w:rStyle w:val="PlaceholderText"/>
            </w:rPr>
            <w:t>Click here to enter evaluation.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42B"/>
    <w:rsid w:val="000578A8"/>
    <w:rsid w:val="004F642B"/>
    <w:rsid w:val="006D75F6"/>
    <w:rsid w:val="00AB713F"/>
    <w:rsid w:val="00BE1676"/>
    <w:rsid w:val="00DD2D45"/>
    <w:rsid w:val="00E41A2E"/>
    <w:rsid w:val="00F7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642B"/>
    <w:rPr>
      <w:color w:val="808080"/>
    </w:rPr>
  </w:style>
  <w:style w:type="paragraph" w:customStyle="1" w:styleId="3150E8AA83ED426A9ED79C6894B6B0FD">
    <w:name w:val="3150E8AA83ED426A9ED79C6894B6B0FD"/>
    <w:rsid w:val="004F642B"/>
  </w:style>
  <w:style w:type="paragraph" w:customStyle="1" w:styleId="2444F1C7E398472C999DACA055067E10">
    <w:name w:val="2444F1C7E398472C999DACA055067E10"/>
    <w:rsid w:val="004F642B"/>
  </w:style>
  <w:style w:type="paragraph" w:customStyle="1" w:styleId="F4CC6998068445E9BFC1493C256D0972">
    <w:name w:val="F4CC6998068445E9BFC1493C256D0972"/>
    <w:rsid w:val="004F642B"/>
  </w:style>
  <w:style w:type="paragraph" w:customStyle="1" w:styleId="E25AFE7D930A46B7A7F18DC4767ABF15">
    <w:name w:val="E25AFE7D930A46B7A7F18DC4767ABF15"/>
    <w:rsid w:val="004F642B"/>
  </w:style>
  <w:style w:type="paragraph" w:customStyle="1" w:styleId="8678E6C26E1543E6930DD0566BC52B57">
    <w:name w:val="8678E6C26E1543E6930DD0566BC52B57"/>
    <w:rsid w:val="004F642B"/>
  </w:style>
  <w:style w:type="paragraph" w:customStyle="1" w:styleId="3C86EC3F525348069AD76E4CA4FAD315">
    <w:name w:val="3C86EC3F525348069AD76E4CA4FAD315"/>
    <w:rsid w:val="004F642B"/>
  </w:style>
  <w:style w:type="paragraph" w:customStyle="1" w:styleId="2ACA212DA2F14203B9C5335749F91943">
    <w:name w:val="2ACA212DA2F14203B9C5335749F91943"/>
    <w:rsid w:val="004F642B"/>
  </w:style>
  <w:style w:type="paragraph" w:customStyle="1" w:styleId="6FB0717CFA334363923C854DFD9109B2">
    <w:name w:val="6FB0717CFA334363923C854DFD9109B2"/>
    <w:rsid w:val="004F642B"/>
  </w:style>
  <w:style w:type="paragraph" w:customStyle="1" w:styleId="7ADFBC714A994A379EEB5E521B03FE9D">
    <w:name w:val="7ADFBC714A994A379EEB5E521B03FE9D"/>
    <w:rsid w:val="004F642B"/>
  </w:style>
  <w:style w:type="paragraph" w:customStyle="1" w:styleId="98DCF3B3E38E4779BB26372A9542AD88">
    <w:name w:val="98DCF3B3E38E4779BB26372A9542AD88"/>
    <w:rsid w:val="004F642B"/>
  </w:style>
  <w:style w:type="paragraph" w:customStyle="1" w:styleId="155EA6D1158E4DB9B9F57C88A140B3C0">
    <w:name w:val="155EA6D1158E4DB9B9F57C88A140B3C0"/>
    <w:rsid w:val="004F642B"/>
  </w:style>
  <w:style w:type="paragraph" w:customStyle="1" w:styleId="60BC8A9C396F4C69AA024FD2F1681BDA">
    <w:name w:val="60BC8A9C396F4C69AA024FD2F1681BDA"/>
    <w:rsid w:val="004F642B"/>
  </w:style>
  <w:style w:type="paragraph" w:customStyle="1" w:styleId="D2129A9C875F4DDAA2D3FC7A4793B14F">
    <w:name w:val="D2129A9C875F4DDAA2D3FC7A4793B14F"/>
    <w:rsid w:val="004F642B"/>
  </w:style>
  <w:style w:type="paragraph" w:customStyle="1" w:styleId="40BF23964E934D8098984FDC4C9F0815">
    <w:name w:val="40BF23964E934D8098984FDC4C9F0815"/>
    <w:rsid w:val="004F642B"/>
  </w:style>
  <w:style w:type="paragraph" w:customStyle="1" w:styleId="35572F8116B54EF69872111A22273CAA">
    <w:name w:val="35572F8116B54EF69872111A22273CAA"/>
    <w:rsid w:val="004F642B"/>
  </w:style>
  <w:style w:type="paragraph" w:customStyle="1" w:styleId="D30BDF19D92C47A4A118C6A2FC558693">
    <w:name w:val="D30BDF19D92C47A4A118C6A2FC558693"/>
    <w:rsid w:val="004F642B"/>
  </w:style>
  <w:style w:type="paragraph" w:customStyle="1" w:styleId="D341E796104E4CD4B1E551D2AF665559">
    <w:name w:val="D341E796104E4CD4B1E551D2AF665559"/>
    <w:rsid w:val="004F642B"/>
  </w:style>
  <w:style w:type="paragraph" w:customStyle="1" w:styleId="C284903FF1A4468D9CC75B25DE8482D8">
    <w:name w:val="C284903FF1A4468D9CC75B25DE8482D8"/>
    <w:rsid w:val="00BE1676"/>
  </w:style>
  <w:style w:type="paragraph" w:customStyle="1" w:styleId="D2B6D00355804BB587143A95932C93F7">
    <w:name w:val="D2B6D00355804BB587143A95932C93F7"/>
    <w:rsid w:val="00BE1676"/>
  </w:style>
  <w:style w:type="paragraph" w:customStyle="1" w:styleId="BCBF30A967EE41E0AC65E7AE4E65E8F1">
    <w:name w:val="BCBF30A967EE41E0AC65E7AE4E65E8F1"/>
    <w:rsid w:val="00BE1676"/>
  </w:style>
  <w:style w:type="paragraph" w:customStyle="1" w:styleId="88E360257E974D8E9BD68EE81D0C0AEA">
    <w:name w:val="88E360257E974D8E9BD68EE81D0C0AEA"/>
    <w:rsid w:val="00DD2D45"/>
  </w:style>
  <w:style w:type="paragraph" w:customStyle="1" w:styleId="C63B059F43C14FC68A8B0DD27BF0BBB9">
    <w:name w:val="C63B059F43C14FC68A8B0DD27BF0BBB9"/>
    <w:rsid w:val="00DD2D45"/>
  </w:style>
  <w:style w:type="paragraph" w:customStyle="1" w:styleId="8632865078EF4F30AC931110C6242DAF">
    <w:name w:val="8632865078EF4F30AC931110C6242DAF"/>
    <w:rsid w:val="00DD2D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2D92E-72F9-8544-AFA0-7E5068418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9937</Words>
  <Characters>56645</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Duff</dc:creator>
  <cp:keywords/>
  <dc:description/>
  <cp:lastModifiedBy>Adam McGough</cp:lastModifiedBy>
  <cp:revision>2</cp:revision>
  <cp:lastPrinted>2019-02-28T18:07:00Z</cp:lastPrinted>
  <dcterms:created xsi:type="dcterms:W3CDTF">2019-02-28T23:51:00Z</dcterms:created>
  <dcterms:modified xsi:type="dcterms:W3CDTF">2019-02-28T23:51:00Z</dcterms:modified>
</cp:coreProperties>
</file>